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0529CAB1" w:rsidR="004F0988" w:rsidRPr="00AE6164" w:rsidRDefault="004F0988" w:rsidP="00133525">
            <w:pPr>
              <w:pStyle w:val="ZA"/>
              <w:framePr w:w="0" w:hRule="auto" w:wrap="auto" w:vAnchor="margin" w:hAnchor="text" w:yAlign="inline"/>
            </w:pPr>
            <w:bookmarkStart w:id="0" w:name="page1"/>
            <w:r w:rsidRPr="00797BCA">
              <w:rPr>
                <w:sz w:val="64"/>
              </w:rPr>
              <w:t xml:space="preserve">3GPP </w:t>
            </w:r>
            <w:bookmarkStart w:id="1" w:name="specType1"/>
            <w:r w:rsidR="0063543D" w:rsidRPr="00797BCA">
              <w:rPr>
                <w:sz w:val="64"/>
              </w:rPr>
              <w:t>TR</w:t>
            </w:r>
            <w:bookmarkEnd w:id="1"/>
            <w:r w:rsidRPr="00797BCA">
              <w:rPr>
                <w:sz w:val="64"/>
              </w:rPr>
              <w:t xml:space="preserve"> </w:t>
            </w:r>
            <w:bookmarkStart w:id="2" w:name="specNumber"/>
            <w:r w:rsidR="00797BCA" w:rsidRPr="00797BCA">
              <w:rPr>
                <w:sz w:val="64"/>
              </w:rPr>
              <w:t>28.8</w:t>
            </w:r>
            <w:bookmarkEnd w:id="2"/>
            <w:r w:rsidR="003302B5">
              <w:rPr>
                <w:sz w:val="64"/>
              </w:rPr>
              <w:t>74</w:t>
            </w:r>
            <w:r w:rsidRPr="00797BCA">
              <w:rPr>
                <w:sz w:val="64"/>
              </w:rPr>
              <w:t xml:space="preserve"> </w:t>
            </w:r>
            <w:r w:rsidRPr="00797BCA">
              <w:t>V</w:t>
            </w:r>
            <w:bookmarkStart w:id="3" w:name="specVersion"/>
            <w:r w:rsidR="00797BCA" w:rsidRPr="00797BCA">
              <w:t>0</w:t>
            </w:r>
            <w:r w:rsidRPr="00797BCA">
              <w:t>.</w:t>
            </w:r>
            <w:r w:rsidR="00CE4D2A">
              <w:t>2</w:t>
            </w:r>
            <w:r w:rsidRPr="00797BCA">
              <w:t>.</w:t>
            </w:r>
            <w:bookmarkEnd w:id="3"/>
            <w:r w:rsidR="00797BCA" w:rsidRPr="00797BCA">
              <w:t>0</w:t>
            </w:r>
            <w:r w:rsidRPr="00797BCA">
              <w:t xml:space="preserve"> </w:t>
            </w:r>
            <w:r w:rsidRPr="00797BCA">
              <w:rPr>
                <w:sz w:val="32"/>
              </w:rPr>
              <w:t>(</w:t>
            </w:r>
            <w:bookmarkStart w:id="4" w:name="issueDate"/>
            <w:r w:rsidR="00797BCA" w:rsidRPr="00797BCA">
              <w:rPr>
                <w:sz w:val="32"/>
              </w:rPr>
              <w:t>2024</w:t>
            </w:r>
            <w:r w:rsidRPr="00797BCA">
              <w:rPr>
                <w:sz w:val="32"/>
              </w:rPr>
              <w:t>-</w:t>
            </w:r>
            <w:bookmarkEnd w:id="4"/>
            <w:r w:rsidR="00797BCA" w:rsidRPr="00797BCA">
              <w:rPr>
                <w:sz w:val="32"/>
              </w:rPr>
              <w:t>0</w:t>
            </w:r>
            <w:r w:rsidR="00CE4D2A">
              <w:rPr>
                <w:sz w:val="32"/>
              </w:rPr>
              <w:t>6</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5C7D2C9B" w:rsidR="004F0988" w:rsidRDefault="004F0988" w:rsidP="00133525">
            <w:pPr>
              <w:pStyle w:val="ZB"/>
              <w:framePr w:w="0" w:hRule="auto" w:wrap="auto" w:vAnchor="margin" w:hAnchor="text" w:yAlign="inline"/>
            </w:pPr>
            <w:r w:rsidRPr="003A0C63">
              <w:t xml:space="preserve">Technical </w:t>
            </w:r>
            <w:bookmarkStart w:id="5" w:name="spectype2"/>
            <w:r w:rsidR="00D57972" w:rsidRPr="003A0C63">
              <w:t>Report</w:t>
            </w:r>
            <w:bookmarkEnd w:id="5"/>
          </w:p>
          <w:p w14:paraId="462B8E42" w14:textId="03CFB7AF" w:rsidR="00BA4B8D" w:rsidRDefault="00BA4B8D" w:rsidP="00BA4B8D">
            <w:pPr>
              <w:pStyle w:val="Guidance"/>
            </w:pP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49E4B579" w14:textId="77777777" w:rsidR="003A0C63" w:rsidRDefault="003A0C63" w:rsidP="003A0C63">
            <w:pPr>
              <w:pStyle w:val="ZT"/>
              <w:framePr w:wrap="auto" w:hAnchor="text" w:yAlign="inline"/>
            </w:pPr>
            <w:r>
              <w:t>Technical Specification Group Services and System Aspects</w:t>
            </w:r>
            <w:bookmarkStart w:id="6" w:name="specTitle"/>
            <w:r>
              <w:t>;</w:t>
            </w:r>
          </w:p>
          <w:p w14:paraId="6612AF02" w14:textId="2B67A9D5" w:rsidR="003A0C63" w:rsidRDefault="003A0C63" w:rsidP="003A0C63">
            <w:pPr>
              <w:pStyle w:val="ZT"/>
              <w:framePr w:wrap="auto" w:hAnchor="text" w:yAlign="inline"/>
            </w:pPr>
            <w:r>
              <w:t xml:space="preserve">Study on </w:t>
            </w:r>
            <w:r w:rsidR="00A16C06">
              <w:rPr>
                <w:rFonts w:eastAsia="Times New Roman"/>
              </w:rPr>
              <w:t>m</w:t>
            </w:r>
            <w:r w:rsidR="0078729F" w:rsidRPr="0078729F">
              <w:t xml:space="preserve">anagement </w:t>
            </w:r>
            <w:r w:rsidR="00A16C06">
              <w:t>a</w:t>
            </w:r>
            <w:r w:rsidR="003302B5" w:rsidRPr="003302B5">
              <w:t>spects of NTN</w:t>
            </w:r>
            <w:r w:rsidR="0078729F" w:rsidRPr="0078729F">
              <w:t xml:space="preserve"> – Phase </w:t>
            </w:r>
            <w:r w:rsidR="003302B5">
              <w:t>2</w:t>
            </w:r>
          </w:p>
          <w:bookmarkEnd w:id="6"/>
          <w:p w14:paraId="04CAC1E0" w14:textId="75D0C793" w:rsidR="004F0988" w:rsidRPr="00AE6164" w:rsidRDefault="003A0C63" w:rsidP="003A0C63">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7pt" o:ole="">
                  <v:imagedata r:id="rId9" o:title=""/>
                </v:shape>
                <o:OLEObject Type="Embed" ProgID="Word.Picture.8" ShapeID="_x0000_i1025" DrawAspect="Content" ObjectID="_1779101305"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55pt;height:74.2pt" o:ole="">
                  <v:imagedata r:id="rId11" o:title=""/>
                </v:shape>
                <o:OLEObject Type="Embed" ProgID="Word.Picture.8" ShapeID="_x0000_i1026" DrawAspect="Content" ObjectID="_1779101306"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51CCFB28" w:rsidR="000270B9" w:rsidRPr="000270B9" w:rsidRDefault="000270B9" w:rsidP="000270B9">
            <w:pPr>
              <w:pStyle w:val="TAL"/>
            </w:pPr>
            <w:bookmarkStart w:id="10" w:name="_Hlk99699974"/>
            <w:bookmarkEnd w:id="10"/>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9E1B202" w:rsidR="00E16509" w:rsidRPr="00133525" w:rsidRDefault="00E16509" w:rsidP="00133525">
            <w:pPr>
              <w:pStyle w:val="FP"/>
              <w:jc w:val="center"/>
              <w:rPr>
                <w:noProof/>
                <w:sz w:val="18"/>
              </w:rPr>
            </w:pPr>
            <w:r w:rsidRPr="00133525">
              <w:rPr>
                <w:noProof/>
                <w:sz w:val="18"/>
              </w:rPr>
              <w:t xml:space="preserve">© </w:t>
            </w:r>
            <w:bookmarkStart w:id="15" w:name="copyrightDate"/>
            <w:r w:rsidRPr="0078729F">
              <w:rPr>
                <w:noProof/>
                <w:sz w:val="18"/>
              </w:rPr>
              <w:t>2</w:t>
            </w:r>
            <w:r w:rsidR="008E2D68" w:rsidRPr="0078729F">
              <w:rPr>
                <w:noProof/>
                <w:sz w:val="18"/>
              </w:rPr>
              <w:t>02</w:t>
            </w:r>
            <w:bookmarkEnd w:id="15"/>
            <w:r w:rsidR="0078729F" w:rsidRPr="0078729F">
              <w:rPr>
                <w:noProof/>
                <w:sz w:val="18"/>
              </w:rPr>
              <w:t>4</w:t>
            </w:r>
            <w:r w:rsidRPr="00133525">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2C2DC0F4" w14:textId="15B5A5A8" w:rsidR="001B7AD9" w:rsidRDefault="00F81420">
      <w:pPr>
        <w:pStyle w:val="TOC1"/>
        <w:rPr>
          <w:rFonts w:asciiTheme="minorHAnsi" w:eastAsiaTheme="minorEastAsia" w:hAnsiTheme="minorHAnsi" w:cstheme="minorBidi"/>
          <w:noProof/>
          <w:kern w:val="2"/>
          <w:sz w:val="24"/>
          <w:szCs w:val="24"/>
          <w:lang w:val="en-US" w:eastAsia="zh-CN"/>
          <w14:ligatures w14:val="standardContextual"/>
        </w:rPr>
      </w:pPr>
      <w:r>
        <w:fldChar w:fldCharType="begin"/>
      </w:r>
      <w:r>
        <w:instrText xml:space="preserve"> TOC \o "1-8" </w:instrText>
      </w:r>
      <w:r>
        <w:fldChar w:fldCharType="separate"/>
      </w:r>
      <w:r w:rsidR="001B7AD9">
        <w:rPr>
          <w:noProof/>
        </w:rPr>
        <w:t>Foreword</w:t>
      </w:r>
      <w:r w:rsidR="001B7AD9">
        <w:rPr>
          <w:noProof/>
        </w:rPr>
        <w:tab/>
      </w:r>
      <w:r w:rsidR="001B7AD9">
        <w:rPr>
          <w:noProof/>
        </w:rPr>
        <w:fldChar w:fldCharType="begin"/>
      </w:r>
      <w:r w:rsidR="001B7AD9">
        <w:rPr>
          <w:noProof/>
        </w:rPr>
        <w:instrText xml:space="preserve"> PAGEREF _Toc168319566 \h </w:instrText>
      </w:r>
      <w:r w:rsidR="001B7AD9">
        <w:rPr>
          <w:noProof/>
        </w:rPr>
      </w:r>
      <w:r w:rsidR="001B7AD9">
        <w:rPr>
          <w:noProof/>
        </w:rPr>
        <w:fldChar w:fldCharType="separate"/>
      </w:r>
      <w:r w:rsidR="001B7AD9">
        <w:rPr>
          <w:noProof/>
        </w:rPr>
        <w:t>6</w:t>
      </w:r>
      <w:r w:rsidR="001B7AD9">
        <w:rPr>
          <w:noProof/>
        </w:rPr>
        <w:fldChar w:fldCharType="end"/>
      </w:r>
    </w:p>
    <w:p w14:paraId="725017F8" w14:textId="7A9EE7AA" w:rsidR="001B7AD9" w:rsidRDefault="001B7AD9">
      <w:pPr>
        <w:pStyle w:val="TOC1"/>
        <w:rPr>
          <w:rFonts w:asciiTheme="minorHAnsi" w:eastAsiaTheme="minorEastAsia" w:hAnsiTheme="minorHAnsi" w:cstheme="minorBidi"/>
          <w:noProof/>
          <w:kern w:val="2"/>
          <w:sz w:val="24"/>
          <w:szCs w:val="24"/>
          <w:lang w:val="en-US" w:eastAsia="zh-CN"/>
          <w14:ligatures w14:val="standardContextual"/>
        </w:rPr>
      </w:pP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_Toc168319567 \h </w:instrText>
      </w:r>
      <w:r>
        <w:rPr>
          <w:noProof/>
        </w:rPr>
      </w:r>
      <w:r>
        <w:rPr>
          <w:noProof/>
        </w:rPr>
        <w:fldChar w:fldCharType="separate"/>
      </w:r>
      <w:r>
        <w:rPr>
          <w:noProof/>
        </w:rPr>
        <w:t>8</w:t>
      </w:r>
      <w:r>
        <w:rPr>
          <w:noProof/>
        </w:rPr>
        <w:fldChar w:fldCharType="end"/>
      </w:r>
    </w:p>
    <w:p w14:paraId="05B4824E" w14:textId="6E07B34D" w:rsidR="001B7AD9" w:rsidRDefault="001B7AD9">
      <w:pPr>
        <w:pStyle w:val="TOC1"/>
        <w:rPr>
          <w:rFonts w:asciiTheme="minorHAnsi" w:eastAsiaTheme="minorEastAsia" w:hAnsiTheme="minorHAnsi" w:cstheme="minorBidi"/>
          <w:noProof/>
          <w:kern w:val="2"/>
          <w:sz w:val="24"/>
          <w:szCs w:val="24"/>
          <w:lang w:val="en-US" w:eastAsia="zh-CN"/>
          <w14:ligatures w14:val="standardContextual"/>
        </w:rPr>
      </w:pP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_Toc168319568 \h </w:instrText>
      </w:r>
      <w:r>
        <w:rPr>
          <w:noProof/>
        </w:rPr>
      </w:r>
      <w:r>
        <w:rPr>
          <w:noProof/>
        </w:rPr>
        <w:fldChar w:fldCharType="separate"/>
      </w:r>
      <w:r>
        <w:rPr>
          <w:noProof/>
        </w:rPr>
        <w:t>8</w:t>
      </w:r>
      <w:r>
        <w:rPr>
          <w:noProof/>
        </w:rPr>
        <w:fldChar w:fldCharType="end"/>
      </w:r>
    </w:p>
    <w:p w14:paraId="78F78B87" w14:textId="0B8726CA" w:rsidR="001B7AD9" w:rsidRDefault="001B7AD9">
      <w:pPr>
        <w:pStyle w:val="TOC1"/>
        <w:rPr>
          <w:rFonts w:asciiTheme="minorHAnsi" w:eastAsiaTheme="minorEastAsia" w:hAnsiTheme="minorHAnsi" w:cstheme="minorBidi"/>
          <w:noProof/>
          <w:kern w:val="2"/>
          <w:sz w:val="24"/>
          <w:szCs w:val="24"/>
          <w:lang w:val="en-US" w:eastAsia="zh-CN"/>
          <w14:ligatures w14:val="standardContextual"/>
        </w:rPr>
      </w:pP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_Toc168319569 \h </w:instrText>
      </w:r>
      <w:r>
        <w:rPr>
          <w:noProof/>
        </w:rPr>
      </w:r>
      <w:r>
        <w:rPr>
          <w:noProof/>
        </w:rPr>
        <w:fldChar w:fldCharType="separate"/>
      </w:r>
      <w:r>
        <w:rPr>
          <w:noProof/>
        </w:rPr>
        <w:t>8</w:t>
      </w:r>
      <w:r>
        <w:rPr>
          <w:noProof/>
        </w:rPr>
        <w:fldChar w:fldCharType="end"/>
      </w:r>
    </w:p>
    <w:p w14:paraId="4BB0A5CA" w14:textId="6BAD2E2D" w:rsidR="001B7AD9" w:rsidRDefault="001B7AD9">
      <w:pPr>
        <w:pStyle w:val="TOC2"/>
        <w:rPr>
          <w:rFonts w:asciiTheme="minorHAnsi" w:eastAsiaTheme="minorEastAsia" w:hAnsiTheme="minorHAnsi" w:cstheme="minorBidi"/>
          <w:noProof/>
          <w:kern w:val="2"/>
          <w:sz w:val="24"/>
          <w:szCs w:val="24"/>
          <w:lang w:val="en-US" w:eastAsia="zh-CN"/>
          <w14:ligatures w14:val="standardContextual"/>
        </w:rPr>
      </w:pPr>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Terms</w:t>
      </w:r>
      <w:r>
        <w:rPr>
          <w:noProof/>
        </w:rPr>
        <w:tab/>
      </w:r>
      <w:r>
        <w:rPr>
          <w:noProof/>
        </w:rPr>
        <w:fldChar w:fldCharType="begin"/>
      </w:r>
      <w:r>
        <w:rPr>
          <w:noProof/>
        </w:rPr>
        <w:instrText xml:space="preserve"> PAGEREF _Toc168319570 \h </w:instrText>
      </w:r>
      <w:r>
        <w:rPr>
          <w:noProof/>
        </w:rPr>
      </w:r>
      <w:r>
        <w:rPr>
          <w:noProof/>
        </w:rPr>
        <w:fldChar w:fldCharType="separate"/>
      </w:r>
      <w:r>
        <w:rPr>
          <w:noProof/>
        </w:rPr>
        <w:t>8</w:t>
      </w:r>
      <w:r>
        <w:rPr>
          <w:noProof/>
        </w:rPr>
        <w:fldChar w:fldCharType="end"/>
      </w:r>
    </w:p>
    <w:p w14:paraId="52D51803" w14:textId="2FCBD86A" w:rsidR="001B7AD9" w:rsidRDefault="001B7AD9">
      <w:pPr>
        <w:pStyle w:val="TOC2"/>
        <w:rPr>
          <w:rFonts w:asciiTheme="minorHAnsi" w:eastAsiaTheme="minorEastAsia" w:hAnsiTheme="minorHAnsi" w:cstheme="minorBidi"/>
          <w:noProof/>
          <w:kern w:val="2"/>
          <w:sz w:val="24"/>
          <w:szCs w:val="24"/>
          <w:lang w:val="en-US" w:eastAsia="zh-CN"/>
          <w14:ligatures w14:val="standardContextual"/>
        </w:rPr>
      </w:pPr>
      <w:r>
        <w:rPr>
          <w:noProof/>
        </w:rPr>
        <w:t>3.2</w:t>
      </w:r>
      <w:r>
        <w:rPr>
          <w:rFonts w:asciiTheme="minorHAnsi" w:eastAsiaTheme="minorEastAsia" w:hAnsiTheme="minorHAnsi" w:cstheme="minorBidi"/>
          <w:noProof/>
          <w:kern w:val="2"/>
          <w:sz w:val="24"/>
          <w:szCs w:val="24"/>
          <w:lang w:val="en-US" w:eastAsia="zh-CN"/>
          <w14:ligatures w14:val="standardContextual"/>
        </w:rPr>
        <w:tab/>
      </w:r>
      <w:r>
        <w:rPr>
          <w:noProof/>
        </w:rPr>
        <w:t>Symbols</w:t>
      </w:r>
      <w:r>
        <w:rPr>
          <w:noProof/>
        </w:rPr>
        <w:tab/>
      </w:r>
      <w:r>
        <w:rPr>
          <w:noProof/>
        </w:rPr>
        <w:fldChar w:fldCharType="begin"/>
      </w:r>
      <w:r>
        <w:rPr>
          <w:noProof/>
        </w:rPr>
        <w:instrText xml:space="preserve"> PAGEREF _Toc168319571 \h </w:instrText>
      </w:r>
      <w:r>
        <w:rPr>
          <w:noProof/>
        </w:rPr>
      </w:r>
      <w:r>
        <w:rPr>
          <w:noProof/>
        </w:rPr>
        <w:fldChar w:fldCharType="separate"/>
      </w:r>
      <w:r>
        <w:rPr>
          <w:noProof/>
        </w:rPr>
        <w:t>9</w:t>
      </w:r>
      <w:r>
        <w:rPr>
          <w:noProof/>
        </w:rPr>
        <w:fldChar w:fldCharType="end"/>
      </w:r>
    </w:p>
    <w:p w14:paraId="54071EEE" w14:textId="1A80B55D" w:rsidR="001B7AD9" w:rsidRDefault="001B7AD9">
      <w:pPr>
        <w:pStyle w:val="TOC2"/>
        <w:rPr>
          <w:rFonts w:asciiTheme="minorHAnsi" w:eastAsiaTheme="minorEastAsia" w:hAnsiTheme="minorHAnsi" w:cstheme="minorBidi"/>
          <w:noProof/>
          <w:kern w:val="2"/>
          <w:sz w:val="24"/>
          <w:szCs w:val="24"/>
          <w:lang w:val="en-US" w:eastAsia="zh-CN"/>
          <w14:ligatures w14:val="standardContextual"/>
        </w:rPr>
      </w:pPr>
      <w:r>
        <w:rPr>
          <w:noProof/>
        </w:rPr>
        <w:t>3.3</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_Toc168319572 \h </w:instrText>
      </w:r>
      <w:r>
        <w:rPr>
          <w:noProof/>
        </w:rPr>
      </w:r>
      <w:r>
        <w:rPr>
          <w:noProof/>
        </w:rPr>
        <w:fldChar w:fldCharType="separate"/>
      </w:r>
      <w:r>
        <w:rPr>
          <w:noProof/>
        </w:rPr>
        <w:t>9</w:t>
      </w:r>
      <w:r>
        <w:rPr>
          <w:noProof/>
        </w:rPr>
        <w:fldChar w:fldCharType="end"/>
      </w:r>
    </w:p>
    <w:p w14:paraId="303A6342" w14:textId="5BFF277C" w:rsidR="001B7AD9" w:rsidRDefault="001B7AD9">
      <w:pPr>
        <w:pStyle w:val="TOC1"/>
        <w:rPr>
          <w:rFonts w:asciiTheme="minorHAnsi" w:eastAsiaTheme="minorEastAsia" w:hAnsiTheme="minorHAnsi" w:cstheme="minorBidi"/>
          <w:noProof/>
          <w:kern w:val="2"/>
          <w:sz w:val="24"/>
          <w:szCs w:val="24"/>
          <w:lang w:val="en-US" w:eastAsia="zh-CN"/>
          <w14:ligatures w14:val="standardContextual"/>
        </w:rPr>
      </w:pPr>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Concepts and background</w:t>
      </w:r>
      <w:r>
        <w:rPr>
          <w:noProof/>
        </w:rPr>
        <w:tab/>
      </w:r>
      <w:r>
        <w:rPr>
          <w:noProof/>
        </w:rPr>
        <w:fldChar w:fldCharType="begin"/>
      </w:r>
      <w:r>
        <w:rPr>
          <w:noProof/>
        </w:rPr>
        <w:instrText xml:space="preserve"> PAGEREF _Toc168319573 \h </w:instrText>
      </w:r>
      <w:r>
        <w:rPr>
          <w:noProof/>
        </w:rPr>
      </w:r>
      <w:r>
        <w:rPr>
          <w:noProof/>
        </w:rPr>
        <w:fldChar w:fldCharType="separate"/>
      </w:r>
      <w:r>
        <w:rPr>
          <w:noProof/>
        </w:rPr>
        <w:t>9</w:t>
      </w:r>
      <w:r>
        <w:rPr>
          <w:noProof/>
        </w:rPr>
        <w:fldChar w:fldCharType="end"/>
      </w:r>
    </w:p>
    <w:p w14:paraId="4AFEA9CD" w14:textId="7EC82911" w:rsidR="001B7AD9" w:rsidRDefault="001B7AD9">
      <w:pPr>
        <w:pStyle w:val="TOC2"/>
        <w:rPr>
          <w:rFonts w:asciiTheme="minorHAnsi" w:eastAsiaTheme="minorEastAsia" w:hAnsiTheme="minorHAnsi" w:cstheme="minorBidi"/>
          <w:noProof/>
          <w:kern w:val="2"/>
          <w:sz w:val="24"/>
          <w:szCs w:val="24"/>
          <w:lang w:val="en-US" w:eastAsia="zh-CN"/>
          <w14:ligatures w14:val="standardContextual"/>
        </w:rPr>
      </w:pPr>
      <w:r>
        <w:rPr>
          <w:noProof/>
          <w:lang w:bidi="ar-KW"/>
        </w:rPr>
        <w:t>4.1</w:t>
      </w:r>
      <w:r>
        <w:rPr>
          <w:rFonts w:asciiTheme="minorHAnsi" w:eastAsiaTheme="minorEastAsia" w:hAnsiTheme="minorHAnsi" w:cstheme="minorBidi"/>
          <w:noProof/>
          <w:kern w:val="2"/>
          <w:sz w:val="24"/>
          <w:szCs w:val="24"/>
          <w:lang w:val="en-US" w:eastAsia="zh-CN"/>
          <w14:ligatures w14:val="standardContextual"/>
        </w:rPr>
        <w:tab/>
      </w:r>
      <w:r>
        <w:rPr>
          <w:noProof/>
          <w:lang w:bidi="ar-KW"/>
        </w:rPr>
        <w:t>Overview</w:t>
      </w:r>
      <w:r>
        <w:rPr>
          <w:noProof/>
        </w:rPr>
        <w:tab/>
      </w:r>
      <w:r>
        <w:rPr>
          <w:noProof/>
        </w:rPr>
        <w:fldChar w:fldCharType="begin"/>
      </w:r>
      <w:r>
        <w:rPr>
          <w:noProof/>
        </w:rPr>
        <w:instrText xml:space="preserve"> PAGEREF _Toc168319574 \h </w:instrText>
      </w:r>
      <w:r>
        <w:rPr>
          <w:noProof/>
        </w:rPr>
      </w:r>
      <w:r>
        <w:rPr>
          <w:noProof/>
        </w:rPr>
        <w:fldChar w:fldCharType="separate"/>
      </w:r>
      <w:r>
        <w:rPr>
          <w:noProof/>
        </w:rPr>
        <w:t>9</w:t>
      </w:r>
      <w:r>
        <w:rPr>
          <w:noProof/>
        </w:rPr>
        <w:fldChar w:fldCharType="end"/>
      </w:r>
    </w:p>
    <w:p w14:paraId="26C4FA9C" w14:textId="7BD6939D" w:rsidR="001B7AD9" w:rsidRDefault="001B7AD9">
      <w:pPr>
        <w:pStyle w:val="TOC2"/>
        <w:rPr>
          <w:rFonts w:asciiTheme="minorHAnsi" w:eastAsiaTheme="minorEastAsia" w:hAnsiTheme="minorHAnsi" w:cstheme="minorBidi"/>
          <w:noProof/>
          <w:kern w:val="2"/>
          <w:sz w:val="24"/>
          <w:szCs w:val="24"/>
          <w:lang w:val="en-US" w:eastAsia="zh-CN"/>
          <w14:ligatures w14:val="standardContextual"/>
        </w:rPr>
      </w:pPr>
      <w:r>
        <w:rPr>
          <w:noProof/>
          <w:lang w:bidi="ar-KW"/>
        </w:rPr>
        <w:t>4.2</w:t>
      </w:r>
      <w:r>
        <w:rPr>
          <w:rFonts w:asciiTheme="minorHAnsi" w:eastAsiaTheme="minorEastAsia" w:hAnsiTheme="minorHAnsi" w:cstheme="minorBidi"/>
          <w:noProof/>
          <w:kern w:val="2"/>
          <w:sz w:val="24"/>
          <w:szCs w:val="24"/>
          <w:lang w:val="en-US" w:eastAsia="zh-CN"/>
          <w14:ligatures w14:val="standardContextual"/>
        </w:rPr>
        <w:tab/>
      </w:r>
      <w:r>
        <w:rPr>
          <w:noProof/>
          <w:lang w:bidi="ar-KW"/>
        </w:rPr>
        <w:t xml:space="preserve">Management relationship between 3GPP management system and </w:t>
      </w:r>
      <w:r w:rsidRPr="002F706E">
        <w:rPr>
          <w:bCs/>
          <w:noProof/>
        </w:rPr>
        <w:t>regenerative satellite components</w:t>
      </w:r>
      <w:r>
        <w:rPr>
          <w:noProof/>
        </w:rPr>
        <w:tab/>
      </w:r>
      <w:r>
        <w:rPr>
          <w:noProof/>
        </w:rPr>
        <w:fldChar w:fldCharType="begin"/>
      </w:r>
      <w:r>
        <w:rPr>
          <w:noProof/>
        </w:rPr>
        <w:instrText xml:space="preserve"> PAGEREF _Toc168319575 \h </w:instrText>
      </w:r>
      <w:r>
        <w:rPr>
          <w:noProof/>
        </w:rPr>
      </w:r>
      <w:r>
        <w:rPr>
          <w:noProof/>
        </w:rPr>
        <w:fldChar w:fldCharType="separate"/>
      </w:r>
      <w:r>
        <w:rPr>
          <w:noProof/>
        </w:rPr>
        <w:t>10</w:t>
      </w:r>
      <w:r>
        <w:rPr>
          <w:noProof/>
        </w:rPr>
        <w:fldChar w:fldCharType="end"/>
      </w:r>
    </w:p>
    <w:p w14:paraId="6DCF040B" w14:textId="4CFECE44" w:rsidR="001B7AD9" w:rsidRDefault="001B7AD9">
      <w:pPr>
        <w:pStyle w:val="TOC1"/>
        <w:rPr>
          <w:rFonts w:asciiTheme="minorHAnsi" w:eastAsiaTheme="minorEastAsia" w:hAnsiTheme="minorHAnsi" w:cstheme="minorBidi"/>
          <w:noProof/>
          <w:kern w:val="2"/>
          <w:sz w:val="24"/>
          <w:szCs w:val="24"/>
          <w:lang w:val="en-US" w:eastAsia="zh-CN"/>
          <w14:ligatures w14:val="standardContextual"/>
        </w:rPr>
      </w:pPr>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Use cases, potential requirements and solutions</w:t>
      </w:r>
      <w:r>
        <w:rPr>
          <w:noProof/>
        </w:rPr>
        <w:tab/>
      </w:r>
      <w:r>
        <w:rPr>
          <w:noProof/>
        </w:rPr>
        <w:fldChar w:fldCharType="begin"/>
      </w:r>
      <w:r>
        <w:rPr>
          <w:noProof/>
        </w:rPr>
        <w:instrText xml:space="preserve"> PAGEREF _Toc168319576 \h </w:instrText>
      </w:r>
      <w:r>
        <w:rPr>
          <w:noProof/>
        </w:rPr>
      </w:r>
      <w:r>
        <w:rPr>
          <w:noProof/>
        </w:rPr>
        <w:fldChar w:fldCharType="separate"/>
      </w:r>
      <w:r>
        <w:rPr>
          <w:noProof/>
        </w:rPr>
        <w:t>10</w:t>
      </w:r>
      <w:r>
        <w:rPr>
          <w:noProof/>
        </w:rPr>
        <w:fldChar w:fldCharType="end"/>
      </w:r>
    </w:p>
    <w:p w14:paraId="39DAFDE0" w14:textId="340AE09D" w:rsidR="001B7AD9" w:rsidRDefault="001B7AD9">
      <w:pPr>
        <w:pStyle w:val="TOC2"/>
        <w:rPr>
          <w:rFonts w:asciiTheme="minorHAnsi" w:eastAsiaTheme="minorEastAsia" w:hAnsiTheme="minorHAnsi" w:cstheme="minorBidi"/>
          <w:noProof/>
          <w:kern w:val="2"/>
          <w:sz w:val="24"/>
          <w:szCs w:val="24"/>
          <w:lang w:val="en-US" w:eastAsia="zh-CN"/>
          <w14:ligatures w14:val="standardContextual"/>
        </w:rPr>
      </w:pPr>
      <w:r>
        <w:rPr>
          <w:noProof/>
        </w:rPr>
        <w:t>5.1</w:t>
      </w:r>
      <w:r>
        <w:rPr>
          <w:rFonts w:asciiTheme="minorHAnsi" w:eastAsiaTheme="minorEastAsia" w:hAnsiTheme="minorHAnsi" w:cstheme="minorBidi"/>
          <w:noProof/>
          <w:kern w:val="2"/>
          <w:sz w:val="24"/>
          <w:szCs w:val="24"/>
          <w:lang w:val="en-US" w:eastAsia="zh-CN"/>
          <w14:ligatures w14:val="standardContextual"/>
        </w:rPr>
        <w:tab/>
      </w:r>
      <w:r w:rsidRPr="002F706E">
        <w:rPr>
          <w:bCs/>
          <w:noProof/>
        </w:rPr>
        <w:t xml:space="preserve">Management of </w:t>
      </w:r>
      <w:r>
        <w:rPr>
          <w:noProof/>
        </w:rPr>
        <w:t>connections and associations between satellite and ground systems (gNB/eNB/CN/management system)</w:t>
      </w:r>
      <w:r>
        <w:rPr>
          <w:noProof/>
        </w:rPr>
        <w:tab/>
      </w:r>
      <w:r>
        <w:rPr>
          <w:noProof/>
        </w:rPr>
        <w:fldChar w:fldCharType="begin"/>
      </w:r>
      <w:r>
        <w:rPr>
          <w:noProof/>
        </w:rPr>
        <w:instrText xml:space="preserve"> PAGEREF _Toc168319577 \h </w:instrText>
      </w:r>
      <w:r>
        <w:rPr>
          <w:noProof/>
        </w:rPr>
      </w:r>
      <w:r>
        <w:rPr>
          <w:noProof/>
        </w:rPr>
        <w:fldChar w:fldCharType="separate"/>
      </w:r>
      <w:r>
        <w:rPr>
          <w:noProof/>
        </w:rPr>
        <w:t>10</w:t>
      </w:r>
      <w:r>
        <w:rPr>
          <w:noProof/>
        </w:rPr>
        <w:fldChar w:fldCharType="end"/>
      </w:r>
    </w:p>
    <w:p w14:paraId="214A5929" w14:textId="5CDAD5C0" w:rsidR="001B7AD9" w:rsidRDefault="001B7AD9">
      <w:pPr>
        <w:pStyle w:val="TOC3"/>
        <w:rPr>
          <w:rFonts w:asciiTheme="minorHAnsi" w:eastAsiaTheme="minorEastAsia" w:hAnsiTheme="minorHAnsi" w:cstheme="minorBidi"/>
          <w:noProof/>
          <w:kern w:val="2"/>
          <w:sz w:val="24"/>
          <w:szCs w:val="24"/>
          <w:lang w:val="en-US" w:eastAsia="zh-CN"/>
          <w14:ligatures w14:val="standardContextual"/>
        </w:rPr>
      </w:pPr>
      <w:r w:rsidRPr="002F706E">
        <w:rPr>
          <w:noProof/>
          <w:color w:val="404040"/>
        </w:rPr>
        <w:t>5.1.1</w:t>
      </w:r>
      <w:r w:rsidRPr="002F706E">
        <w:rPr>
          <w:i/>
          <w:iCs/>
          <w:noProof/>
          <w:color w:val="404040"/>
        </w:rPr>
        <w:t xml:space="preserve"> </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#1: Connections between </w:t>
      </w:r>
      <w:r w:rsidRPr="002F706E">
        <w:rPr>
          <w:bCs/>
          <w:noProof/>
        </w:rPr>
        <w:t>RAN node on-board satellite and CN (regenerative mode)</w:t>
      </w:r>
      <w:r>
        <w:rPr>
          <w:noProof/>
        </w:rPr>
        <w:tab/>
      </w:r>
      <w:r>
        <w:rPr>
          <w:noProof/>
        </w:rPr>
        <w:fldChar w:fldCharType="begin"/>
      </w:r>
      <w:r>
        <w:rPr>
          <w:noProof/>
        </w:rPr>
        <w:instrText xml:space="preserve"> PAGEREF _Toc168319578 \h </w:instrText>
      </w:r>
      <w:r>
        <w:rPr>
          <w:noProof/>
        </w:rPr>
      </w:r>
      <w:r>
        <w:rPr>
          <w:noProof/>
        </w:rPr>
        <w:fldChar w:fldCharType="separate"/>
      </w:r>
      <w:r>
        <w:rPr>
          <w:noProof/>
        </w:rPr>
        <w:t>10</w:t>
      </w:r>
      <w:r>
        <w:rPr>
          <w:noProof/>
        </w:rPr>
        <w:fldChar w:fldCharType="end"/>
      </w:r>
    </w:p>
    <w:p w14:paraId="3C4B4B1E" w14:textId="520EBE64"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sidRPr="002F706E">
        <w:rPr>
          <w:noProof/>
          <w:color w:val="404040"/>
        </w:rPr>
        <w:t>5.1.1.1</w:t>
      </w:r>
      <w:r>
        <w:rPr>
          <w:rFonts w:asciiTheme="minorHAnsi" w:eastAsiaTheme="minorEastAsia" w:hAnsiTheme="minorHAnsi" w:cstheme="minorBidi"/>
          <w:noProof/>
          <w:kern w:val="2"/>
          <w:sz w:val="24"/>
          <w:szCs w:val="24"/>
          <w:lang w:val="en-US" w:eastAsia="zh-CN"/>
          <w14:ligatures w14:val="standardContextual"/>
        </w:rPr>
        <w:tab/>
      </w:r>
      <w:r w:rsidRPr="002F706E">
        <w:rPr>
          <w:noProof/>
          <w:color w:val="404040"/>
        </w:rPr>
        <w:t>Description</w:t>
      </w:r>
      <w:r>
        <w:rPr>
          <w:noProof/>
        </w:rPr>
        <w:tab/>
      </w:r>
      <w:r>
        <w:rPr>
          <w:noProof/>
        </w:rPr>
        <w:fldChar w:fldCharType="begin"/>
      </w:r>
      <w:r>
        <w:rPr>
          <w:noProof/>
        </w:rPr>
        <w:instrText xml:space="preserve"> PAGEREF _Toc168319579 \h </w:instrText>
      </w:r>
      <w:r>
        <w:rPr>
          <w:noProof/>
        </w:rPr>
      </w:r>
      <w:r>
        <w:rPr>
          <w:noProof/>
        </w:rPr>
        <w:fldChar w:fldCharType="separate"/>
      </w:r>
      <w:r>
        <w:rPr>
          <w:noProof/>
        </w:rPr>
        <w:t>10</w:t>
      </w:r>
      <w:r>
        <w:rPr>
          <w:noProof/>
        </w:rPr>
        <w:fldChar w:fldCharType="end"/>
      </w:r>
    </w:p>
    <w:p w14:paraId="2F8D93D8" w14:textId="1511845D"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5.1.1.2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_Toc168319580 \h </w:instrText>
      </w:r>
      <w:r>
        <w:rPr>
          <w:noProof/>
        </w:rPr>
      </w:r>
      <w:r>
        <w:rPr>
          <w:noProof/>
        </w:rPr>
        <w:fldChar w:fldCharType="separate"/>
      </w:r>
      <w:r>
        <w:rPr>
          <w:noProof/>
        </w:rPr>
        <w:t>11</w:t>
      </w:r>
      <w:r>
        <w:rPr>
          <w:noProof/>
        </w:rPr>
        <w:fldChar w:fldCharType="end"/>
      </w:r>
    </w:p>
    <w:p w14:paraId="656D860E" w14:textId="4690A808"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1</w:t>
      </w:r>
      <w:r>
        <w:rPr>
          <w:noProof/>
        </w:rPr>
        <w:t>.1.</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2F706E">
        <w:rPr>
          <w:noProof/>
          <w:lang w:val="en-US" w:eastAsia="zh-CN"/>
        </w:rPr>
        <w:t>solutions</w:t>
      </w:r>
      <w:r>
        <w:rPr>
          <w:noProof/>
        </w:rPr>
        <w:tab/>
      </w:r>
      <w:r>
        <w:rPr>
          <w:noProof/>
        </w:rPr>
        <w:fldChar w:fldCharType="begin"/>
      </w:r>
      <w:r>
        <w:rPr>
          <w:noProof/>
        </w:rPr>
        <w:instrText xml:space="preserve"> PAGEREF _Toc168319581 \h </w:instrText>
      </w:r>
      <w:r>
        <w:rPr>
          <w:noProof/>
        </w:rPr>
      </w:r>
      <w:r>
        <w:rPr>
          <w:noProof/>
        </w:rPr>
        <w:fldChar w:fldCharType="separate"/>
      </w:r>
      <w:r>
        <w:rPr>
          <w:noProof/>
        </w:rPr>
        <w:t>11</w:t>
      </w:r>
      <w:r>
        <w:rPr>
          <w:noProof/>
        </w:rPr>
        <w:fldChar w:fldCharType="end"/>
      </w:r>
    </w:p>
    <w:p w14:paraId="35BCB6F4" w14:textId="268C5787" w:rsidR="001B7AD9" w:rsidRDefault="001B7AD9">
      <w:pPr>
        <w:pStyle w:val="TOC5"/>
        <w:rPr>
          <w:rFonts w:asciiTheme="minorHAnsi" w:eastAsiaTheme="minorEastAsia" w:hAnsiTheme="minorHAnsi" w:cstheme="minorBidi"/>
          <w:noProof/>
          <w:kern w:val="2"/>
          <w:sz w:val="24"/>
          <w:szCs w:val="24"/>
          <w:lang w:val="en-US" w:eastAsia="zh-CN"/>
          <w14:ligatures w14:val="standardContextual"/>
        </w:rPr>
      </w:pPr>
      <w:r w:rsidRPr="002F706E">
        <w:rPr>
          <w:noProof/>
          <w:lang w:val="en-US"/>
        </w:rPr>
        <w:t>5.</w:t>
      </w:r>
      <w:r w:rsidRPr="002F706E">
        <w:rPr>
          <w:noProof/>
          <w:lang w:val="en-US" w:eastAsia="zh-CN"/>
        </w:rPr>
        <w:t>1</w:t>
      </w:r>
      <w:r w:rsidRPr="002F706E">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Potential solution #&lt;1&gt;: B</w:t>
      </w:r>
      <w:r>
        <w:rPr>
          <w:noProof/>
        </w:rPr>
        <w:t>atch pre-configuration of the eNB/MME gNB/AMF associations</w:t>
      </w:r>
      <w:r>
        <w:rPr>
          <w:noProof/>
        </w:rPr>
        <w:tab/>
      </w:r>
      <w:r>
        <w:rPr>
          <w:noProof/>
        </w:rPr>
        <w:fldChar w:fldCharType="begin"/>
      </w:r>
      <w:r>
        <w:rPr>
          <w:noProof/>
        </w:rPr>
        <w:instrText xml:space="preserve"> PAGEREF _Toc168319582 \h </w:instrText>
      </w:r>
      <w:r>
        <w:rPr>
          <w:noProof/>
        </w:rPr>
      </w:r>
      <w:r>
        <w:rPr>
          <w:noProof/>
        </w:rPr>
        <w:fldChar w:fldCharType="separate"/>
      </w:r>
      <w:r>
        <w:rPr>
          <w:noProof/>
        </w:rPr>
        <w:t>11</w:t>
      </w:r>
      <w:r>
        <w:rPr>
          <w:noProof/>
        </w:rPr>
        <w:fldChar w:fldCharType="end"/>
      </w:r>
    </w:p>
    <w:p w14:paraId="23C38FC0" w14:textId="6366D6C4" w:rsidR="001B7AD9" w:rsidRDefault="001B7AD9">
      <w:pPr>
        <w:pStyle w:val="TOC5"/>
        <w:rPr>
          <w:rFonts w:asciiTheme="minorHAnsi" w:eastAsiaTheme="minorEastAsia" w:hAnsiTheme="minorHAnsi" w:cstheme="minorBidi"/>
          <w:noProof/>
          <w:kern w:val="2"/>
          <w:sz w:val="24"/>
          <w:szCs w:val="24"/>
          <w:lang w:val="en-US" w:eastAsia="zh-CN"/>
          <w14:ligatures w14:val="standardContextual"/>
        </w:rPr>
      </w:pPr>
      <w:r w:rsidRPr="002F706E">
        <w:rPr>
          <w:noProof/>
          <w:lang w:val="en-US"/>
        </w:rPr>
        <w:t>5.</w:t>
      </w:r>
      <w:r w:rsidRPr="002F706E">
        <w:rPr>
          <w:noProof/>
          <w:lang w:val="en-US" w:eastAsia="zh-CN"/>
        </w:rPr>
        <w:t>1</w:t>
      </w:r>
      <w:r w:rsidRPr="002F706E">
        <w:rPr>
          <w:noProof/>
          <w:lang w:val="en-US"/>
        </w:rPr>
        <w:t>.1.3.2</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Potential solution #&lt;2&gt;: Pre-configuration of the gNB/eNB and AMF/MME before connections between them are established or lost</w:t>
      </w:r>
      <w:r>
        <w:rPr>
          <w:noProof/>
        </w:rPr>
        <w:tab/>
      </w:r>
      <w:r>
        <w:rPr>
          <w:noProof/>
        </w:rPr>
        <w:fldChar w:fldCharType="begin"/>
      </w:r>
      <w:r>
        <w:rPr>
          <w:noProof/>
        </w:rPr>
        <w:instrText xml:space="preserve"> PAGEREF _Toc168319583 \h </w:instrText>
      </w:r>
      <w:r>
        <w:rPr>
          <w:noProof/>
        </w:rPr>
      </w:r>
      <w:r>
        <w:rPr>
          <w:noProof/>
        </w:rPr>
        <w:fldChar w:fldCharType="separate"/>
      </w:r>
      <w:r>
        <w:rPr>
          <w:noProof/>
        </w:rPr>
        <w:t>14</w:t>
      </w:r>
      <w:r>
        <w:rPr>
          <w:noProof/>
        </w:rPr>
        <w:fldChar w:fldCharType="end"/>
      </w:r>
    </w:p>
    <w:p w14:paraId="206E7BD0" w14:textId="7CD89B55"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1</w:t>
      </w:r>
      <w:r>
        <w:rPr>
          <w:noProof/>
        </w:rPr>
        <w:t>.1.</w:t>
      </w:r>
      <w:r w:rsidRPr="002F706E">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eastAsia="zh-CN"/>
        </w:rPr>
        <w:t>Evaluation of potential solutions</w:t>
      </w:r>
      <w:r>
        <w:rPr>
          <w:noProof/>
        </w:rPr>
        <w:tab/>
      </w:r>
      <w:r>
        <w:rPr>
          <w:noProof/>
        </w:rPr>
        <w:fldChar w:fldCharType="begin"/>
      </w:r>
      <w:r>
        <w:rPr>
          <w:noProof/>
        </w:rPr>
        <w:instrText xml:space="preserve"> PAGEREF _Toc168319584 \h </w:instrText>
      </w:r>
      <w:r>
        <w:rPr>
          <w:noProof/>
        </w:rPr>
      </w:r>
      <w:r>
        <w:rPr>
          <w:noProof/>
        </w:rPr>
        <w:fldChar w:fldCharType="separate"/>
      </w:r>
      <w:r>
        <w:rPr>
          <w:noProof/>
        </w:rPr>
        <w:t>15</w:t>
      </w:r>
      <w:r>
        <w:rPr>
          <w:noProof/>
        </w:rPr>
        <w:fldChar w:fldCharType="end"/>
      </w:r>
    </w:p>
    <w:p w14:paraId="4990A3D8" w14:textId="2B009BD1" w:rsidR="001B7AD9" w:rsidRDefault="001B7AD9">
      <w:pPr>
        <w:pStyle w:val="TOC3"/>
        <w:rPr>
          <w:rFonts w:asciiTheme="minorHAnsi" w:eastAsiaTheme="minorEastAsia" w:hAnsiTheme="minorHAnsi" w:cstheme="minorBidi"/>
          <w:noProof/>
          <w:kern w:val="2"/>
          <w:sz w:val="24"/>
          <w:szCs w:val="24"/>
          <w:lang w:val="en-US" w:eastAsia="zh-CN"/>
          <w14:ligatures w14:val="standardContextual"/>
        </w:rPr>
      </w:pPr>
      <w:r w:rsidRPr="002F706E">
        <w:rPr>
          <w:noProof/>
          <w:color w:val="404040"/>
        </w:rPr>
        <w:t>5.1.2</w:t>
      </w:r>
      <w:r w:rsidRPr="002F706E">
        <w:rPr>
          <w:i/>
          <w:iCs/>
          <w:noProof/>
          <w:color w:val="404040"/>
        </w:rPr>
        <w:t xml:space="preserve"> </w:t>
      </w:r>
      <w:r>
        <w:rPr>
          <w:rFonts w:asciiTheme="minorHAnsi" w:eastAsiaTheme="minorEastAsia" w:hAnsiTheme="minorHAnsi" w:cstheme="minorBidi"/>
          <w:noProof/>
          <w:kern w:val="2"/>
          <w:sz w:val="24"/>
          <w:szCs w:val="24"/>
          <w:lang w:val="en-US" w:eastAsia="zh-CN"/>
          <w14:ligatures w14:val="standardContextual"/>
        </w:rPr>
        <w:tab/>
      </w:r>
      <w:r>
        <w:rPr>
          <w:noProof/>
        </w:rPr>
        <w:t>Use case #2: A</w:t>
      </w:r>
      <w:r>
        <w:rPr>
          <w:noProof/>
          <w:lang w:eastAsia="ja-JP"/>
        </w:rPr>
        <w:t>ssociations between SectorEquipmentFunction on-board satellite and the RAN nodes (</w:t>
      </w:r>
      <w:r w:rsidRPr="002F706E">
        <w:rPr>
          <w:noProof/>
          <w:lang w:val="en-US" w:eastAsia="ko-KR"/>
        </w:rPr>
        <w:t>gNB/eNB</w:t>
      </w:r>
      <w:r>
        <w:rPr>
          <w:noProof/>
          <w:lang w:eastAsia="ja-JP"/>
        </w:rPr>
        <w:t>) on ground (transparent mode)</w:t>
      </w:r>
      <w:r>
        <w:rPr>
          <w:noProof/>
        </w:rPr>
        <w:tab/>
      </w:r>
      <w:r>
        <w:rPr>
          <w:noProof/>
        </w:rPr>
        <w:fldChar w:fldCharType="begin"/>
      </w:r>
      <w:r>
        <w:rPr>
          <w:noProof/>
        </w:rPr>
        <w:instrText xml:space="preserve"> PAGEREF _Toc168319585 \h </w:instrText>
      </w:r>
      <w:r>
        <w:rPr>
          <w:noProof/>
        </w:rPr>
      </w:r>
      <w:r>
        <w:rPr>
          <w:noProof/>
        </w:rPr>
        <w:fldChar w:fldCharType="separate"/>
      </w:r>
      <w:r>
        <w:rPr>
          <w:noProof/>
        </w:rPr>
        <w:t>15</w:t>
      </w:r>
      <w:r>
        <w:rPr>
          <w:noProof/>
        </w:rPr>
        <w:fldChar w:fldCharType="end"/>
      </w:r>
    </w:p>
    <w:p w14:paraId="4CEA61AC" w14:textId="5467DEFA"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5.1.2.1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_Toc168319586 \h </w:instrText>
      </w:r>
      <w:r>
        <w:rPr>
          <w:noProof/>
        </w:rPr>
      </w:r>
      <w:r>
        <w:rPr>
          <w:noProof/>
        </w:rPr>
        <w:fldChar w:fldCharType="separate"/>
      </w:r>
      <w:r>
        <w:rPr>
          <w:noProof/>
        </w:rPr>
        <w:t>15</w:t>
      </w:r>
      <w:r>
        <w:rPr>
          <w:noProof/>
        </w:rPr>
        <w:fldChar w:fldCharType="end"/>
      </w:r>
    </w:p>
    <w:p w14:paraId="56B1D2E8" w14:textId="6CAD929E"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5.1.2.2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_Toc168319587 \h </w:instrText>
      </w:r>
      <w:r>
        <w:rPr>
          <w:noProof/>
        </w:rPr>
      </w:r>
      <w:r>
        <w:rPr>
          <w:noProof/>
        </w:rPr>
        <w:fldChar w:fldCharType="separate"/>
      </w:r>
      <w:r>
        <w:rPr>
          <w:noProof/>
        </w:rPr>
        <w:t>16</w:t>
      </w:r>
      <w:r>
        <w:rPr>
          <w:noProof/>
        </w:rPr>
        <w:fldChar w:fldCharType="end"/>
      </w:r>
    </w:p>
    <w:p w14:paraId="7EF4FCCC" w14:textId="220D87D8"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1</w:t>
      </w:r>
      <w:r>
        <w:rPr>
          <w:noProof/>
        </w:rPr>
        <w:t>.2.</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2F706E">
        <w:rPr>
          <w:noProof/>
          <w:lang w:val="en-US" w:eastAsia="zh-CN"/>
        </w:rPr>
        <w:t>solutions</w:t>
      </w:r>
      <w:r>
        <w:rPr>
          <w:noProof/>
        </w:rPr>
        <w:tab/>
      </w:r>
      <w:r>
        <w:rPr>
          <w:noProof/>
        </w:rPr>
        <w:fldChar w:fldCharType="begin"/>
      </w:r>
      <w:r>
        <w:rPr>
          <w:noProof/>
        </w:rPr>
        <w:instrText xml:space="preserve"> PAGEREF _Toc168319588 \h </w:instrText>
      </w:r>
      <w:r>
        <w:rPr>
          <w:noProof/>
        </w:rPr>
      </w:r>
      <w:r>
        <w:rPr>
          <w:noProof/>
        </w:rPr>
        <w:fldChar w:fldCharType="separate"/>
      </w:r>
      <w:r>
        <w:rPr>
          <w:noProof/>
        </w:rPr>
        <w:t>16</w:t>
      </w:r>
      <w:r>
        <w:rPr>
          <w:noProof/>
        </w:rPr>
        <w:fldChar w:fldCharType="end"/>
      </w:r>
    </w:p>
    <w:p w14:paraId="17931B3E" w14:textId="491FE9CD" w:rsidR="001B7AD9" w:rsidRDefault="001B7AD9">
      <w:pPr>
        <w:pStyle w:val="TOC5"/>
        <w:rPr>
          <w:rFonts w:asciiTheme="minorHAnsi" w:eastAsiaTheme="minorEastAsia" w:hAnsiTheme="minorHAnsi" w:cstheme="minorBidi"/>
          <w:noProof/>
          <w:kern w:val="2"/>
          <w:sz w:val="24"/>
          <w:szCs w:val="24"/>
          <w:lang w:val="en-US" w:eastAsia="zh-CN"/>
          <w14:ligatures w14:val="standardContextual"/>
        </w:rPr>
      </w:pPr>
      <w:r w:rsidRPr="002F706E">
        <w:rPr>
          <w:noProof/>
          <w:lang w:val="en-US"/>
        </w:rPr>
        <w:t>5.</w:t>
      </w:r>
      <w:r w:rsidRPr="002F706E">
        <w:rPr>
          <w:noProof/>
          <w:lang w:val="en-US" w:eastAsia="zh-CN"/>
        </w:rPr>
        <w:t>1</w:t>
      </w:r>
      <w:r w:rsidRPr="002F706E">
        <w:rPr>
          <w:noProof/>
          <w:lang w:val="en-US"/>
        </w:rPr>
        <w:t>.2.3.1</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Potential solution #&lt;1&gt;: B</w:t>
      </w:r>
      <w:r>
        <w:rPr>
          <w:noProof/>
        </w:rPr>
        <w:t>atch pre-configuration of the NRSectorCarrier/ sectorEquipmentFunction associations</w:t>
      </w:r>
      <w:r w:rsidRPr="002F706E">
        <w:rPr>
          <w:noProof/>
          <w:lang w:val="en-US"/>
        </w:rPr>
        <w:t xml:space="preserve"> </w:t>
      </w:r>
      <w:r>
        <w:rPr>
          <w:noProof/>
        </w:rPr>
        <w:tab/>
      </w:r>
      <w:r>
        <w:rPr>
          <w:noProof/>
        </w:rPr>
        <w:fldChar w:fldCharType="begin"/>
      </w:r>
      <w:r>
        <w:rPr>
          <w:noProof/>
        </w:rPr>
        <w:instrText xml:space="preserve"> PAGEREF _Toc168319589 \h </w:instrText>
      </w:r>
      <w:r>
        <w:rPr>
          <w:noProof/>
        </w:rPr>
      </w:r>
      <w:r>
        <w:rPr>
          <w:noProof/>
        </w:rPr>
        <w:fldChar w:fldCharType="separate"/>
      </w:r>
      <w:r>
        <w:rPr>
          <w:noProof/>
        </w:rPr>
        <w:t>16</w:t>
      </w:r>
      <w:r>
        <w:rPr>
          <w:noProof/>
        </w:rPr>
        <w:fldChar w:fldCharType="end"/>
      </w:r>
    </w:p>
    <w:p w14:paraId="0188DA31" w14:textId="2524722F"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1</w:t>
      </w:r>
      <w:r>
        <w:rPr>
          <w:noProof/>
        </w:rPr>
        <w:t>.2.</w:t>
      </w:r>
      <w:r w:rsidRPr="002F706E">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eastAsia="zh-CN"/>
        </w:rPr>
        <w:t>Evaluation of potential solutions</w:t>
      </w:r>
      <w:r>
        <w:rPr>
          <w:noProof/>
        </w:rPr>
        <w:tab/>
      </w:r>
      <w:r>
        <w:rPr>
          <w:noProof/>
        </w:rPr>
        <w:fldChar w:fldCharType="begin"/>
      </w:r>
      <w:r>
        <w:rPr>
          <w:noProof/>
        </w:rPr>
        <w:instrText xml:space="preserve"> PAGEREF _Toc168319590 \h </w:instrText>
      </w:r>
      <w:r>
        <w:rPr>
          <w:noProof/>
        </w:rPr>
      </w:r>
      <w:r>
        <w:rPr>
          <w:noProof/>
        </w:rPr>
        <w:fldChar w:fldCharType="separate"/>
      </w:r>
      <w:r>
        <w:rPr>
          <w:noProof/>
        </w:rPr>
        <w:t>19</w:t>
      </w:r>
      <w:r>
        <w:rPr>
          <w:noProof/>
        </w:rPr>
        <w:fldChar w:fldCharType="end"/>
      </w:r>
    </w:p>
    <w:p w14:paraId="7A2733E8" w14:textId="4C65D4F7" w:rsidR="001B7AD9" w:rsidRDefault="001B7AD9">
      <w:pPr>
        <w:pStyle w:val="TOC3"/>
        <w:rPr>
          <w:rFonts w:asciiTheme="minorHAnsi" w:eastAsiaTheme="minorEastAsia" w:hAnsiTheme="minorHAnsi" w:cstheme="minorBidi"/>
          <w:noProof/>
          <w:kern w:val="2"/>
          <w:sz w:val="24"/>
          <w:szCs w:val="24"/>
          <w:lang w:val="en-US" w:eastAsia="zh-CN"/>
          <w14:ligatures w14:val="standardContextual"/>
        </w:rPr>
      </w:pPr>
      <w:r w:rsidRPr="002F706E">
        <w:rPr>
          <w:noProof/>
          <w:color w:val="404040"/>
        </w:rPr>
        <w:t>5.1.3</w:t>
      </w:r>
      <w:r>
        <w:rPr>
          <w:rFonts w:asciiTheme="minorHAnsi" w:eastAsiaTheme="minorEastAsia" w:hAnsiTheme="minorHAnsi" w:cstheme="minorBidi"/>
          <w:noProof/>
          <w:kern w:val="2"/>
          <w:sz w:val="24"/>
          <w:szCs w:val="24"/>
          <w:lang w:val="en-US" w:eastAsia="zh-CN"/>
          <w14:ligatures w14:val="standardContextual"/>
        </w:rPr>
        <w:tab/>
      </w:r>
      <w:r w:rsidRPr="002F706E">
        <w:rPr>
          <w:i/>
          <w:iCs/>
          <w:noProof/>
          <w:color w:val="404040"/>
        </w:rPr>
        <w:t xml:space="preserve"> </w:t>
      </w:r>
      <w:r w:rsidRPr="002F706E">
        <w:rPr>
          <w:iCs/>
          <w:noProof/>
        </w:rPr>
        <w:t>Use case #3</w:t>
      </w:r>
      <w:r>
        <w:rPr>
          <w:noProof/>
        </w:rPr>
        <w:t>: Support of non-terrestrial network architecture with 5G system functions on board the NTN</w:t>
      </w:r>
      <w:r>
        <w:rPr>
          <w:noProof/>
        </w:rPr>
        <w:tab/>
      </w:r>
      <w:r>
        <w:rPr>
          <w:noProof/>
        </w:rPr>
        <w:fldChar w:fldCharType="begin"/>
      </w:r>
      <w:r>
        <w:rPr>
          <w:noProof/>
        </w:rPr>
        <w:instrText xml:space="preserve"> PAGEREF _Toc168319591 \h </w:instrText>
      </w:r>
      <w:r>
        <w:rPr>
          <w:noProof/>
        </w:rPr>
      </w:r>
      <w:r>
        <w:rPr>
          <w:noProof/>
        </w:rPr>
        <w:fldChar w:fldCharType="separate"/>
      </w:r>
      <w:r>
        <w:rPr>
          <w:noProof/>
        </w:rPr>
        <w:t>19</w:t>
      </w:r>
      <w:r>
        <w:rPr>
          <w:noProof/>
        </w:rPr>
        <w:fldChar w:fldCharType="end"/>
      </w:r>
    </w:p>
    <w:p w14:paraId="4CFF4EA2" w14:textId="046C8B2D"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5.1.3.1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_Toc168319592 \h </w:instrText>
      </w:r>
      <w:r>
        <w:rPr>
          <w:noProof/>
        </w:rPr>
      </w:r>
      <w:r>
        <w:rPr>
          <w:noProof/>
        </w:rPr>
        <w:fldChar w:fldCharType="separate"/>
      </w:r>
      <w:r>
        <w:rPr>
          <w:noProof/>
        </w:rPr>
        <w:t>19</w:t>
      </w:r>
      <w:r>
        <w:rPr>
          <w:noProof/>
        </w:rPr>
        <w:fldChar w:fldCharType="end"/>
      </w:r>
    </w:p>
    <w:p w14:paraId="79786BE6" w14:textId="17FCD126"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5.1.3.2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_Toc168319593 \h </w:instrText>
      </w:r>
      <w:r>
        <w:rPr>
          <w:noProof/>
        </w:rPr>
      </w:r>
      <w:r>
        <w:rPr>
          <w:noProof/>
        </w:rPr>
        <w:fldChar w:fldCharType="separate"/>
      </w:r>
      <w:r>
        <w:rPr>
          <w:noProof/>
        </w:rPr>
        <w:t>20</w:t>
      </w:r>
      <w:r>
        <w:rPr>
          <w:noProof/>
        </w:rPr>
        <w:fldChar w:fldCharType="end"/>
      </w:r>
    </w:p>
    <w:p w14:paraId="1BD04899" w14:textId="7496C868"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5.1.3.3</w:t>
      </w:r>
      <w:r>
        <w:rPr>
          <w:rFonts w:asciiTheme="minorHAnsi" w:eastAsiaTheme="minorEastAsia" w:hAnsiTheme="minorHAnsi" w:cstheme="minorBidi"/>
          <w:noProof/>
          <w:kern w:val="2"/>
          <w:sz w:val="24"/>
          <w:szCs w:val="24"/>
          <w:lang w:val="en-US" w:eastAsia="zh-CN"/>
          <w14:ligatures w14:val="standardContextual"/>
        </w:rPr>
        <w:tab/>
      </w:r>
      <w:r>
        <w:rPr>
          <w:noProof/>
        </w:rPr>
        <w:t>Potential solutions</w:t>
      </w:r>
      <w:r>
        <w:rPr>
          <w:noProof/>
        </w:rPr>
        <w:tab/>
      </w:r>
      <w:r>
        <w:rPr>
          <w:noProof/>
        </w:rPr>
        <w:fldChar w:fldCharType="begin"/>
      </w:r>
      <w:r>
        <w:rPr>
          <w:noProof/>
        </w:rPr>
        <w:instrText xml:space="preserve"> PAGEREF _Toc168319594 \h </w:instrText>
      </w:r>
      <w:r>
        <w:rPr>
          <w:noProof/>
        </w:rPr>
      </w:r>
      <w:r>
        <w:rPr>
          <w:noProof/>
        </w:rPr>
        <w:fldChar w:fldCharType="separate"/>
      </w:r>
      <w:r>
        <w:rPr>
          <w:noProof/>
        </w:rPr>
        <w:t>20</w:t>
      </w:r>
      <w:r>
        <w:rPr>
          <w:noProof/>
        </w:rPr>
        <w:fldChar w:fldCharType="end"/>
      </w:r>
    </w:p>
    <w:p w14:paraId="207DDABE" w14:textId="7EC5BBAB" w:rsidR="001B7AD9" w:rsidRDefault="001B7AD9">
      <w:pPr>
        <w:pStyle w:val="TOC5"/>
        <w:rPr>
          <w:rFonts w:asciiTheme="minorHAnsi" w:eastAsiaTheme="minorEastAsia" w:hAnsiTheme="minorHAnsi" w:cstheme="minorBidi"/>
          <w:noProof/>
          <w:kern w:val="2"/>
          <w:sz w:val="24"/>
          <w:szCs w:val="24"/>
          <w:lang w:val="en-US" w:eastAsia="zh-CN"/>
          <w14:ligatures w14:val="standardContextual"/>
        </w:rPr>
      </w:pPr>
      <w:r w:rsidRPr="002F706E">
        <w:rPr>
          <w:noProof/>
          <w:lang w:val="en-US"/>
        </w:rPr>
        <w:t>5.1.3.3.1</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Potential solution #&lt;i&gt;: &lt;Potential Solution i Title&gt;</w:t>
      </w:r>
      <w:r>
        <w:rPr>
          <w:noProof/>
        </w:rPr>
        <w:tab/>
      </w:r>
      <w:r>
        <w:rPr>
          <w:noProof/>
        </w:rPr>
        <w:fldChar w:fldCharType="begin"/>
      </w:r>
      <w:r>
        <w:rPr>
          <w:noProof/>
        </w:rPr>
        <w:instrText xml:space="preserve"> PAGEREF _Toc168319595 \h </w:instrText>
      </w:r>
      <w:r>
        <w:rPr>
          <w:noProof/>
        </w:rPr>
      </w:r>
      <w:r>
        <w:rPr>
          <w:noProof/>
        </w:rPr>
        <w:fldChar w:fldCharType="separate"/>
      </w:r>
      <w:r>
        <w:rPr>
          <w:noProof/>
        </w:rPr>
        <w:t>20</w:t>
      </w:r>
      <w:r>
        <w:rPr>
          <w:noProof/>
        </w:rPr>
        <w:fldChar w:fldCharType="end"/>
      </w:r>
    </w:p>
    <w:p w14:paraId="173D779A" w14:textId="0CDF96A5"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5.1.3.4</w:t>
      </w:r>
      <w:r>
        <w:rPr>
          <w:rFonts w:asciiTheme="minorHAnsi" w:eastAsiaTheme="minorEastAsia" w:hAnsiTheme="minorHAnsi" w:cstheme="minorBidi"/>
          <w:noProof/>
          <w:kern w:val="2"/>
          <w:sz w:val="24"/>
          <w:szCs w:val="24"/>
          <w:lang w:val="en-US" w:eastAsia="zh-CN"/>
          <w14:ligatures w14:val="standardContextual"/>
        </w:rPr>
        <w:tab/>
      </w:r>
      <w:r>
        <w:rPr>
          <w:noProof/>
        </w:rPr>
        <w:t>Evaluation of potential solutions</w:t>
      </w:r>
      <w:r>
        <w:rPr>
          <w:noProof/>
        </w:rPr>
        <w:tab/>
      </w:r>
      <w:r>
        <w:rPr>
          <w:noProof/>
        </w:rPr>
        <w:fldChar w:fldCharType="begin"/>
      </w:r>
      <w:r>
        <w:rPr>
          <w:noProof/>
        </w:rPr>
        <w:instrText xml:space="preserve"> PAGEREF _Toc168319596 \h </w:instrText>
      </w:r>
      <w:r>
        <w:rPr>
          <w:noProof/>
        </w:rPr>
      </w:r>
      <w:r>
        <w:rPr>
          <w:noProof/>
        </w:rPr>
        <w:fldChar w:fldCharType="separate"/>
      </w:r>
      <w:r>
        <w:rPr>
          <w:noProof/>
        </w:rPr>
        <w:t>20</w:t>
      </w:r>
      <w:r>
        <w:rPr>
          <w:noProof/>
        </w:rPr>
        <w:fldChar w:fldCharType="end"/>
      </w:r>
    </w:p>
    <w:p w14:paraId="2C221AD9" w14:textId="0DB3B7F1" w:rsidR="001B7AD9" w:rsidRDefault="001B7AD9">
      <w:pPr>
        <w:pStyle w:val="TOC2"/>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Management for mobility coordination</w:t>
      </w:r>
      <w:r>
        <w:rPr>
          <w:noProof/>
        </w:rPr>
        <w:tab/>
      </w:r>
      <w:r>
        <w:rPr>
          <w:noProof/>
        </w:rPr>
        <w:fldChar w:fldCharType="begin"/>
      </w:r>
      <w:r>
        <w:rPr>
          <w:noProof/>
        </w:rPr>
        <w:instrText xml:space="preserve"> PAGEREF _Toc168319597 \h </w:instrText>
      </w:r>
      <w:r>
        <w:rPr>
          <w:noProof/>
        </w:rPr>
      </w:r>
      <w:r>
        <w:rPr>
          <w:noProof/>
        </w:rPr>
        <w:fldChar w:fldCharType="separate"/>
      </w:r>
      <w:r>
        <w:rPr>
          <w:noProof/>
        </w:rPr>
        <w:t>20</w:t>
      </w:r>
      <w:r>
        <w:rPr>
          <w:noProof/>
        </w:rPr>
        <w:fldChar w:fldCharType="end"/>
      </w:r>
    </w:p>
    <w:p w14:paraId="336CD0BF" w14:textId="235EFD16" w:rsidR="001B7AD9" w:rsidRDefault="001B7AD9">
      <w:pPr>
        <w:pStyle w:val="TOC3"/>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w:t>
      </w:r>
      <w:r w:rsidRPr="002F706E">
        <w:rPr>
          <w:noProof/>
          <w:lang w:val="en-US"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#1: NTN </w:t>
      </w:r>
      <w:r>
        <w:rPr>
          <w:noProof/>
          <w:lang w:eastAsia="zh-CN"/>
        </w:rPr>
        <w:t>n</w:t>
      </w:r>
      <w:r>
        <w:rPr>
          <w:noProof/>
        </w:rPr>
        <w:t>eighbour cell management</w:t>
      </w:r>
      <w:r>
        <w:rPr>
          <w:noProof/>
        </w:rPr>
        <w:tab/>
      </w:r>
      <w:r>
        <w:rPr>
          <w:noProof/>
        </w:rPr>
        <w:fldChar w:fldCharType="begin"/>
      </w:r>
      <w:r>
        <w:rPr>
          <w:noProof/>
        </w:rPr>
        <w:instrText xml:space="preserve"> PAGEREF _Toc168319598 \h </w:instrText>
      </w:r>
      <w:r>
        <w:rPr>
          <w:noProof/>
        </w:rPr>
      </w:r>
      <w:r>
        <w:rPr>
          <w:noProof/>
        </w:rPr>
        <w:fldChar w:fldCharType="separate"/>
      </w:r>
      <w:r>
        <w:rPr>
          <w:noProof/>
        </w:rPr>
        <w:t>20</w:t>
      </w:r>
      <w:r>
        <w:rPr>
          <w:noProof/>
        </w:rPr>
        <w:fldChar w:fldCharType="end"/>
      </w:r>
    </w:p>
    <w:p w14:paraId="70910806" w14:textId="01B3E093"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w:t>
      </w:r>
      <w:r w:rsidRPr="002F706E">
        <w:rPr>
          <w:noProof/>
          <w:lang w:val="en-US" w:eastAsia="zh-CN"/>
        </w:rPr>
        <w:t>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_Toc168319599 \h </w:instrText>
      </w:r>
      <w:r>
        <w:rPr>
          <w:noProof/>
        </w:rPr>
      </w:r>
      <w:r>
        <w:rPr>
          <w:noProof/>
        </w:rPr>
        <w:fldChar w:fldCharType="separate"/>
      </w:r>
      <w:r>
        <w:rPr>
          <w:noProof/>
        </w:rPr>
        <w:t>20</w:t>
      </w:r>
      <w:r>
        <w:rPr>
          <w:noProof/>
        </w:rPr>
        <w:fldChar w:fldCharType="end"/>
      </w:r>
    </w:p>
    <w:p w14:paraId="06EDC9D1" w14:textId="09BEA3CC"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.1.</w:t>
      </w:r>
      <w:r w:rsidRPr="002F706E">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_Toc168319600 \h </w:instrText>
      </w:r>
      <w:r>
        <w:rPr>
          <w:noProof/>
        </w:rPr>
      </w:r>
      <w:r>
        <w:rPr>
          <w:noProof/>
        </w:rPr>
        <w:fldChar w:fldCharType="separate"/>
      </w:r>
      <w:r>
        <w:rPr>
          <w:noProof/>
        </w:rPr>
        <w:t>21</w:t>
      </w:r>
      <w:r>
        <w:rPr>
          <w:noProof/>
        </w:rPr>
        <w:fldChar w:fldCharType="end"/>
      </w:r>
    </w:p>
    <w:p w14:paraId="6B63FF4F" w14:textId="70F0E3AD"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.1.</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2F706E">
        <w:rPr>
          <w:noProof/>
          <w:lang w:val="en-US" w:eastAsia="zh-CN"/>
        </w:rPr>
        <w:t>solutions</w:t>
      </w:r>
      <w:r>
        <w:rPr>
          <w:noProof/>
        </w:rPr>
        <w:tab/>
      </w:r>
      <w:r>
        <w:rPr>
          <w:noProof/>
        </w:rPr>
        <w:fldChar w:fldCharType="begin"/>
      </w:r>
      <w:r>
        <w:rPr>
          <w:noProof/>
        </w:rPr>
        <w:instrText xml:space="preserve"> PAGEREF _Toc168319601 \h </w:instrText>
      </w:r>
      <w:r>
        <w:rPr>
          <w:noProof/>
        </w:rPr>
      </w:r>
      <w:r>
        <w:rPr>
          <w:noProof/>
        </w:rPr>
        <w:fldChar w:fldCharType="separate"/>
      </w:r>
      <w:r>
        <w:rPr>
          <w:noProof/>
        </w:rPr>
        <w:t>21</w:t>
      </w:r>
      <w:r>
        <w:rPr>
          <w:noProof/>
        </w:rPr>
        <w:fldChar w:fldCharType="end"/>
      </w:r>
    </w:p>
    <w:p w14:paraId="7646763A" w14:textId="4831E95E" w:rsidR="001B7AD9" w:rsidRDefault="001B7AD9">
      <w:pPr>
        <w:pStyle w:val="TOC5"/>
        <w:rPr>
          <w:rFonts w:asciiTheme="minorHAnsi" w:eastAsiaTheme="minorEastAsia" w:hAnsiTheme="minorHAnsi" w:cstheme="minorBidi"/>
          <w:noProof/>
          <w:kern w:val="2"/>
          <w:sz w:val="24"/>
          <w:szCs w:val="24"/>
          <w:lang w:val="en-US" w:eastAsia="zh-CN"/>
          <w14:ligatures w14:val="standardContextual"/>
        </w:rPr>
      </w:pPr>
      <w:r w:rsidRPr="002F706E">
        <w:rPr>
          <w:noProof/>
          <w:lang w:val="en-US"/>
        </w:rPr>
        <w:t>5.</w:t>
      </w:r>
      <w:r w:rsidRPr="002F706E">
        <w:rPr>
          <w:noProof/>
          <w:lang w:val="en-US" w:eastAsia="zh-CN"/>
        </w:rPr>
        <w:t>2</w:t>
      </w:r>
      <w:r w:rsidRPr="002F706E">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Potential solution #&lt;i&gt;: &lt;Potential Solution i Title&gt;</w:t>
      </w:r>
      <w:r>
        <w:rPr>
          <w:noProof/>
        </w:rPr>
        <w:tab/>
      </w:r>
      <w:r>
        <w:rPr>
          <w:noProof/>
        </w:rPr>
        <w:fldChar w:fldCharType="begin"/>
      </w:r>
      <w:r>
        <w:rPr>
          <w:noProof/>
        </w:rPr>
        <w:instrText xml:space="preserve"> PAGEREF _Toc168319602 \h </w:instrText>
      </w:r>
      <w:r>
        <w:rPr>
          <w:noProof/>
        </w:rPr>
      </w:r>
      <w:r>
        <w:rPr>
          <w:noProof/>
        </w:rPr>
        <w:fldChar w:fldCharType="separate"/>
      </w:r>
      <w:r>
        <w:rPr>
          <w:noProof/>
        </w:rPr>
        <w:t>21</w:t>
      </w:r>
      <w:r>
        <w:rPr>
          <w:noProof/>
        </w:rPr>
        <w:fldChar w:fldCharType="end"/>
      </w:r>
    </w:p>
    <w:p w14:paraId="08328B15" w14:textId="3AF8C73C"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.1.</w:t>
      </w:r>
      <w:r w:rsidRPr="002F706E">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eastAsia="zh-CN"/>
        </w:rPr>
        <w:t>Evaluation of potential solutions</w:t>
      </w:r>
      <w:r>
        <w:rPr>
          <w:noProof/>
        </w:rPr>
        <w:tab/>
      </w:r>
      <w:r>
        <w:rPr>
          <w:noProof/>
        </w:rPr>
        <w:fldChar w:fldCharType="begin"/>
      </w:r>
      <w:r>
        <w:rPr>
          <w:noProof/>
        </w:rPr>
        <w:instrText xml:space="preserve"> PAGEREF _Toc168319603 \h </w:instrText>
      </w:r>
      <w:r>
        <w:rPr>
          <w:noProof/>
        </w:rPr>
      </w:r>
      <w:r>
        <w:rPr>
          <w:noProof/>
        </w:rPr>
        <w:fldChar w:fldCharType="separate"/>
      </w:r>
      <w:r>
        <w:rPr>
          <w:noProof/>
        </w:rPr>
        <w:t>21</w:t>
      </w:r>
      <w:r>
        <w:rPr>
          <w:noProof/>
        </w:rPr>
        <w:fldChar w:fldCharType="end"/>
      </w:r>
    </w:p>
    <w:p w14:paraId="160E496C" w14:textId="088A127A" w:rsidR="001B7AD9" w:rsidRDefault="001B7AD9">
      <w:pPr>
        <w:pStyle w:val="TOC3"/>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w:t>
      </w:r>
      <w:r w:rsidRPr="002F706E">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#2: NTN </w:t>
      </w:r>
      <w:r>
        <w:rPr>
          <w:noProof/>
          <w:lang w:eastAsia="zh-CN"/>
        </w:rPr>
        <w:t>Tracking</w:t>
      </w:r>
      <w:r>
        <w:rPr>
          <w:noProof/>
        </w:rPr>
        <w:t xml:space="preserve"> </w:t>
      </w:r>
      <w:r>
        <w:rPr>
          <w:noProof/>
          <w:lang w:eastAsia="zh-CN"/>
        </w:rPr>
        <w:t>area</w:t>
      </w:r>
      <w:r>
        <w:rPr>
          <w:noProof/>
        </w:rPr>
        <w:t xml:space="preserve"> management</w:t>
      </w:r>
      <w:r>
        <w:rPr>
          <w:noProof/>
        </w:rPr>
        <w:tab/>
      </w:r>
      <w:r>
        <w:rPr>
          <w:noProof/>
        </w:rPr>
        <w:fldChar w:fldCharType="begin"/>
      </w:r>
      <w:r>
        <w:rPr>
          <w:noProof/>
        </w:rPr>
        <w:instrText xml:space="preserve"> PAGEREF _Toc168319604 \h </w:instrText>
      </w:r>
      <w:r>
        <w:rPr>
          <w:noProof/>
        </w:rPr>
      </w:r>
      <w:r>
        <w:rPr>
          <w:noProof/>
        </w:rPr>
        <w:fldChar w:fldCharType="separate"/>
      </w:r>
      <w:r>
        <w:rPr>
          <w:noProof/>
        </w:rPr>
        <w:t>21</w:t>
      </w:r>
      <w:r>
        <w:rPr>
          <w:noProof/>
        </w:rPr>
        <w:fldChar w:fldCharType="end"/>
      </w:r>
    </w:p>
    <w:p w14:paraId="3D236ED4" w14:textId="1BE1478E"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w:t>
      </w:r>
      <w:r w:rsidRPr="002F706E">
        <w:rPr>
          <w:noProof/>
          <w:lang w:val="en-US" w:eastAsia="zh-CN"/>
        </w:rPr>
        <w:t>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_Toc168319605 \h </w:instrText>
      </w:r>
      <w:r>
        <w:rPr>
          <w:noProof/>
        </w:rPr>
      </w:r>
      <w:r>
        <w:rPr>
          <w:noProof/>
        </w:rPr>
        <w:fldChar w:fldCharType="separate"/>
      </w:r>
      <w:r>
        <w:rPr>
          <w:noProof/>
        </w:rPr>
        <w:t>21</w:t>
      </w:r>
      <w:r>
        <w:rPr>
          <w:noProof/>
        </w:rPr>
        <w:fldChar w:fldCharType="end"/>
      </w:r>
    </w:p>
    <w:p w14:paraId="135F9682" w14:textId="3AD671FB"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.2.</w:t>
      </w:r>
      <w:r w:rsidRPr="002F706E">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_Toc168319606 \h </w:instrText>
      </w:r>
      <w:r>
        <w:rPr>
          <w:noProof/>
        </w:rPr>
      </w:r>
      <w:r>
        <w:rPr>
          <w:noProof/>
        </w:rPr>
        <w:fldChar w:fldCharType="separate"/>
      </w:r>
      <w:r>
        <w:rPr>
          <w:noProof/>
        </w:rPr>
        <w:t>22</w:t>
      </w:r>
      <w:r>
        <w:rPr>
          <w:noProof/>
        </w:rPr>
        <w:fldChar w:fldCharType="end"/>
      </w:r>
    </w:p>
    <w:p w14:paraId="551DA462" w14:textId="54FD0B30"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.2.</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2F706E">
        <w:rPr>
          <w:noProof/>
          <w:lang w:val="en-US" w:eastAsia="zh-CN"/>
        </w:rPr>
        <w:t>solutions</w:t>
      </w:r>
      <w:r>
        <w:rPr>
          <w:noProof/>
        </w:rPr>
        <w:tab/>
      </w:r>
      <w:r>
        <w:rPr>
          <w:noProof/>
        </w:rPr>
        <w:fldChar w:fldCharType="begin"/>
      </w:r>
      <w:r>
        <w:rPr>
          <w:noProof/>
        </w:rPr>
        <w:instrText xml:space="preserve"> PAGEREF _Toc168319607 \h </w:instrText>
      </w:r>
      <w:r>
        <w:rPr>
          <w:noProof/>
        </w:rPr>
      </w:r>
      <w:r>
        <w:rPr>
          <w:noProof/>
        </w:rPr>
        <w:fldChar w:fldCharType="separate"/>
      </w:r>
      <w:r>
        <w:rPr>
          <w:noProof/>
        </w:rPr>
        <w:t>22</w:t>
      </w:r>
      <w:r>
        <w:rPr>
          <w:noProof/>
        </w:rPr>
        <w:fldChar w:fldCharType="end"/>
      </w:r>
    </w:p>
    <w:p w14:paraId="6D38356A" w14:textId="2E0182A0" w:rsidR="001B7AD9" w:rsidRDefault="001B7AD9">
      <w:pPr>
        <w:pStyle w:val="TOC5"/>
        <w:rPr>
          <w:rFonts w:asciiTheme="minorHAnsi" w:eastAsiaTheme="minorEastAsia" w:hAnsiTheme="minorHAnsi" w:cstheme="minorBidi"/>
          <w:noProof/>
          <w:kern w:val="2"/>
          <w:sz w:val="24"/>
          <w:szCs w:val="24"/>
          <w:lang w:val="en-US" w:eastAsia="zh-CN"/>
          <w14:ligatures w14:val="standardContextual"/>
        </w:rPr>
      </w:pPr>
      <w:r w:rsidRPr="002F706E">
        <w:rPr>
          <w:noProof/>
          <w:lang w:val="en-US"/>
        </w:rPr>
        <w:t>5.</w:t>
      </w:r>
      <w:r w:rsidRPr="002F706E">
        <w:rPr>
          <w:noProof/>
          <w:lang w:val="en-US" w:eastAsia="zh-CN"/>
        </w:rPr>
        <w:t>2</w:t>
      </w:r>
      <w:r w:rsidRPr="002F706E">
        <w:rPr>
          <w:noProof/>
          <w:lang w:val="en-US"/>
        </w:rPr>
        <w:t>.2.3.1</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Potential solution #&lt;i&gt;: &lt;Potential Solution i Title&gt;</w:t>
      </w:r>
      <w:r>
        <w:rPr>
          <w:noProof/>
        </w:rPr>
        <w:tab/>
      </w:r>
      <w:r>
        <w:rPr>
          <w:noProof/>
        </w:rPr>
        <w:fldChar w:fldCharType="begin"/>
      </w:r>
      <w:r>
        <w:rPr>
          <w:noProof/>
        </w:rPr>
        <w:instrText xml:space="preserve"> PAGEREF _Toc168319608 \h </w:instrText>
      </w:r>
      <w:r>
        <w:rPr>
          <w:noProof/>
        </w:rPr>
      </w:r>
      <w:r>
        <w:rPr>
          <w:noProof/>
        </w:rPr>
        <w:fldChar w:fldCharType="separate"/>
      </w:r>
      <w:r>
        <w:rPr>
          <w:noProof/>
        </w:rPr>
        <w:t>22</w:t>
      </w:r>
      <w:r>
        <w:rPr>
          <w:noProof/>
        </w:rPr>
        <w:fldChar w:fldCharType="end"/>
      </w:r>
    </w:p>
    <w:p w14:paraId="20662057" w14:textId="0EAB56C0"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.2.</w:t>
      </w:r>
      <w:r w:rsidRPr="002F706E">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eastAsia="zh-CN"/>
        </w:rPr>
        <w:t>Evaluation of potential solutions</w:t>
      </w:r>
      <w:r>
        <w:rPr>
          <w:noProof/>
        </w:rPr>
        <w:tab/>
      </w:r>
      <w:r>
        <w:rPr>
          <w:noProof/>
        </w:rPr>
        <w:fldChar w:fldCharType="begin"/>
      </w:r>
      <w:r>
        <w:rPr>
          <w:noProof/>
        </w:rPr>
        <w:instrText xml:space="preserve"> PAGEREF _Toc168319609 \h </w:instrText>
      </w:r>
      <w:r>
        <w:rPr>
          <w:noProof/>
        </w:rPr>
      </w:r>
      <w:r>
        <w:rPr>
          <w:noProof/>
        </w:rPr>
        <w:fldChar w:fldCharType="separate"/>
      </w:r>
      <w:r>
        <w:rPr>
          <w:noProof/>
        </w:rPr>
        <w:t>22</w:t>
      </w:r>
      <w:r>
        <w:rPr>
          <w:noProof/>
        </w:rPr>
        <w:fldChar w:fldCharType="end"/>
      </w:r>
    </w:p>
    <w:p w14:paraId="08F374C3" w14:textId="72289623" w:rsidR="001B7AD9" w:rsidRDefault="001B7AD9">
      <w:pPr>
        <w:pStyle w:val="TOC3"/>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#3: </w:t>
      </w:r>
      <w:r>
        <w:rPr>
          <w:noProof/>
          <w:lang w:eastAsia="zh-CN"/>
        </w:rPr>
        <w:t>MBS broadcast service</w:t>
      </w:r>
      <w:r>
        <w:rPr>
          <w:noProof/>
        </w:rPr>
        <w:t xml:space="preserve"> management</w:t>
      </w:r>
      <w:r>
        <w:rPr>
          <w:noProof/>
        </w:rPr>
        <w:tab/>
      </w:r>
      <w:r>
        <w:rPr>
          <w:noProof/>
        </w:rPr>
        <w:fldChar w:fldCharType="begin"/>
      </w:r>
      <w:r>
        <w:rPr>
          <w:noProof/>
        </w:rPr>
        <w:instrText xml:space="preserve"> PAGEREF _Toc168319610 \h </w:instrText>
      </w:r>
      <w:r>
        <w:rPr>
          <w:noProof/>
        </w:rPr>
      </w:r>
      <w:r>
        <w:rPr>
          <w:noProof/>
        </w:rPr>
        <w:fldChar w:fldCharType="separate"/>
      </w:r>
      <w:r>
        <w:rPr>
          <w:noProof/>
        </w:rPr>
        <w:t>22</w:t>
      </w:r>
      <w:r>
        <w:rPr>
          <w:noProof/>
        </w:rPr>
        <w:fldChar w:fldCharType="end"/>
      </w:r>
    </w:p>
    <w:p w14:paraId="7ED3176E" w14:textId="18F238A9"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w:t>
      </w:r>
      <w:r w:rsidRPr="002F706E">
        <w:rPr>
          <w:noProof/>
          <w:lang w:val="en-US" w:eastAsia="zh-CN"/>
        </w:rPr>
        <w:t>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_Toc168319611 \h </w:instrText>
      </w:r>
      <w:r>
        <w:rPr>
          <w:noProof/>
        </w:rPr>
      </w:r>
      <w:r>
        <w:rPr>
          <w:noProof/>
        </w:rPr>
        <w:fldChar w:fldCharType="separate"/>
      </w:r>
      <w:r>
        <w:rPr>
          <w:noProof/>
        </w:rPr>
        <w:t>22</w:t>
      </w:r>
      <w:r>
        <w:rPr>
          <w:noProof/>
        </w:rPr>
        <w:fldChar w:fldCharType="end"/>
      </w:r>
    </w:p>
    <w:p w14:paraId="0336D8D1" w14:textId="59E372B2"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.3.</w:t>
      </w:r>
      <w:r w:rsidRPr="002F706E">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_Toc168319612 \h </w:instrText>
      </w:r>
      <w:r>
        <w:rPr>
          <w:noProof/>
        </w:rPr>
      </w:r>
      <w:r>
        <w:rPr>
          <w:noProof/>
        </w:rPr>
        <w:fldChar w:fldCharType="separate"/>
      </w:r>
      <w:r>
        <w:rPr>
          <w:noProof/>
        </w:rPr>
        <w:t>23</w:t>
      </w:r>
      <w:r>
        <w:rPr>
          <w:noProof/>
        </w:rPr>
        <w:fldChar w:fldCharType="end"/>
      </w:r>
    </w:p>
    <w:p w14:paraId="6A287528" w14:textId="082506B6"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.3.</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2F706E">
        <w:rPr>
          <w:noProof/>
          <w:lang w:val="en-US" w:eastAsia="zh-CN"/>
        </w:rPr>
        <w:t>solutions</w:t>
      </w:r>
      <w:r>
        <w:rPr>
          <w:noProof/>
        </w:rPr>
        <w:tab/>
      </w:r>
      <w:r>
        <w:rPr>
          <w:noProof/>
        </w:rPr>
        <w:fldChar w:fldCharType="begin"/>
      </w:r>
      <w:r>
        <w:rPr>
          <w:noProof/>
        </w:rPr>
        <w:instrText xml:space="preserve"> PAGEREF _Toc168319613 \h </w:instrText>
      </w:r>
      <w:r>
        <w:rPr>
          <w:noProof/>
        </w:rPr>
      </w:r>
      <w:r>
        <w:rPr>
          <w:noProof/>
        </w:rPr>
        <w:fldChar w:fldCharType="separate"/>
      </w:r>
      <w:r>
        <w:rPr>
          <w:noProof/>
        </w:rPr>
        <w:t>23</w:t>
      </w:r>
      <w:r>
        <w:rPr>
          <w:noProof/>
        </w:rPr>
        <w:fldChar w:fldCharType="end"/>
      </w:r>
    </w:p>
    <w:p w14:paraId="2D237852" w14:textId="31CFC3E9" w:rsidR="001B7AD9" w:rsidRDefault="001B7AD9">
      <w:pPr>
        <w:pStyle w:val="TOC5"/>
        <w:rPr>
          <w:rFonts w:asciiTheme="minorHAnsi" w:eastAsiaTheme="minorEastAsia" w:hAnsiTheme="minorHAnsi" w:cstheme="minorBidi"/>
          <w:noProof/>
          <w:kern w:val="2"/>
          <w:sz w:val="24"/>
          <w:szCs w:val="24"/>
          <w:lang w:val="en-US" w:eastAsia="zh-CN"/>
          <w14:ligatures w14:val="standardContextual"/>
        </w:rPr>
      </w:pPr>
      <w:r w:rsidRPr="002F706E">
        <w:rPr>
          <w:noProof/>
          <w:lang w:val="en-US"/>
        </w:rPr>
        <w:t>5.</w:t>
      </w:r>
      <w:r w:rsidRPr="002F706E">
        <w:rPr>
          <w:noProof/>
          <w:lang w:val="en-US" w:eastAsia="zh-CN"/>
        </w:rPr>
        <w:t>2</w:t>
      </w:r>
      <w:r w:rsidRPr="002F706E">
        <w:rPr>
          <w:noProof/>
          <w:lang w:val="en-US"/>
        </w:rPr>
        <w:t>.3.3.1</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Potential solution #&lt;i&gt;: &lt;Potential Solution i Title&gt;</w:t>
      </w:r>
      <w:r>
        <w:rPr>
          <w:noProof/>
        </w:rPr>
        <w:tab/>
      </w:r>
      <w:r>
        <w:rPr>
          <w:noProof/>
        </w:rPr>
        <w:fldChar w:fldCharType="begin"/>
      </w:r>
      <w:r>
        <w:rPr>
          <w:noProof/>
        </w:rPr>
        <w:instrText xml:space="preserve"> PAGEREF _Toc168319614 \h </w:instrText>
      </w:r>
      <w:r>
        <w:rPr>
          <w:noProof/>
        </w:rPr>
      </w:r>
      <w:r>
        <w:rPr>
          <w:noProof/>
        </w:rPr>
        <w:fldChar w:fldCharType="separate"/>
      </w:r>
      <w:r>
        <w:rPr>
          <w:noProof/>
        </w:rPr>
        <w:t>23</w:t>
      </w:r>
      <w:r>
        <w:rPr>
          <w:noProof/>
        </w:rPr>
        <w:fldChar w:fldCharType="end"/>
      </w:r>
    </w:p>
    <w:p w14:paraId="44CBA4C6" w14:textId="3063D3A0" w:rsidR="001B7AD9" w:rsidRDefault="001B7AD9">
      <w:pPr>
        <w:pStyle w:val="TOC2"/>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Management support of Store and Forward Satellite operation</w:t>
      </w:r>
      <w:r>
        <w:rPr>
          <w:noProof/>
        </w:rPr>
        <w:tab/>
      </w:r>
      <w:r>
        <w:rPr>
          <w:noProof/>
        </w:rPr>
        <w:fldChar w:fldCharType="begin"/>
      </w:r>
      <w:r>
        <w:rPr>
          <w:noProof/>
        </w:rPr>
        <w:instrText xml:space="preserve"> PAGEREF _Toc168319615 \h </w:instrText>
      </w:r>
      <w:r>
        <w:rPr>
          <w:noProof/>
        </w:rPr>
      </w:r>
      <w:r>
        <w:rPr>
          <w:noProof/>
        </w:rPr>
        <w:fldChar w:fldCharType="separate"/>
      </w:r>
      <w:r>
        <w:rPr>
          <w:noProof/>
        </w:rPr>
        <w:t>23</w:t>
      </w:r>
      <w:r>
        <w:rPr>
          <w:noProof/>
        </w:rPr>
        <w:fldChar w:fldCharType="end"/>
      </w:r>
    </w:p>
    <w:p w14:paraId="537D289B" w14:textId="751096B6" w:rsidR="001B7AD9" w:rsidRDefault="001B7AD9">
      <w:pPr>
        <w:pStyle w:val="TOC3"/>
        <w:rPr>
          <w:rFonts w:asciiTheme="minorHAnsi" w:eastAsiaTheme="minorEastAsia" w:hAnsiTheme="minorHAnsi" w:cstheme="minorBidi"/>
          <w:noProof/>
          <w:kern w:val="2"/>
          <w:sz w:val="24"/>
          <w:szCs w:val="24"/>
          <w:lang w:val="en-US" w:eastAsia="zh-CN"/>
          <w14:ligatures w14:val="standardContextual"/>
        </w:rPr>
      </w:pPr>
      <w:r>
        <w:rPr>
          <w:noProof/>
        </w:rPr>
        <w:lastRenderedPageBreak/>
        <w:t>5.</w:t>
      </w:r>
      <w:r w:rsidRPr="002F706E">
        <w:rPr>
          <w:noProof/>
          <w:lang w:val="en-US" w:eastAsia="zh-CN"/>
        </w:rPr>
        <w:t>3</w:t>
      </w:r>
      <w:r>
        <w:rPr>
          <w:noProof/>
        </w:rPr>
        <w:t>.</w:t>
      </w:r>
      <w:r w:rsidRPr="002F706E">
        <w:rPr>
          <w:noProof/>
          <w:lang w:val="en-US"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Use case #1: Store and Forward</w:t>
      </w:r>
      <w:r>
        <w:rPr>
          <w:noProof/>
        </w:rPr>
        <w:tab/>
      </w:r>
      <w:r>
        <w:rPr>
          <w:noProof/>
        </w:rPr>
        <w:fldChar w:fldCharType="begin"/>
      </w:r>
      <w:r>
        <w:rPr>
          <w:noProof/>
        </w:rPr>
        <w:instrText xml:space="preserve"> PAGEREF _Toc168319616 \h </w:instrText>
      </w:r>
      <w:r>
        <w:rPr>
          <w:noProof/>
        </w:rPr>
      </w:r>
      <w:r>
        <w:rPr>
          <w:noProof/>
        </w:rPr>
        <w:fldChar w:fldCharType="separate"/>
      </w:r>
      <w:r>
        <w:rPr>
          <w:noProof/>
        </w:rPr>
        <w:t>23</w:t>
      </w:r>
      <w:r>
        <w:rPr>
          <w:noProof/>
        </w:rPr>
        <w:fldChar w:fldCharType="end"/>
      </w:r>
    </w:p>
    <w:p w14:paraId="038B92A3" w14:textId="3A67BAE4"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3</w:t>
      </w:r>
      <w:r>
        <w:rPr>
          <w:noProof/>
        </w:rPr>
        <w:t>.</w:t>
      </w:r>
      <w:r w:rsidRPr="002F706E">
        <w:rPr>
          <w:noProof/>
          <w:lang w:val="en-US" w:eastAsia="zh-CN"/>
        </w:rPr>
        <w:t>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_Toc168319617 \h </w:instrText>
      </w:r>
      <w:r>
        <w:rPr>
          <w:noProof/>
        </w:rPr>
      </w:r>
      <w:r>
        <w:rPr>
          <w:noProof/>
        </w:rPr>
        <w:fldChar w:fldCharType="separate"/>
      </w:r>
      <w:r>
        <w:rPr>
          <w:noProof/>
        </w:rPr>
        <w:t>23</w:t>
      </w:r>
      <w:r>
        <w:rPr>
          <w:noProof/>
        </w:rPr>
        <w:fldChar w:fldCharType="end"/>
      </w:r>
    </w:p>
    <w:p w14:paraId="1C851FE7" w14:textId="44340591"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3</w:t>
      </w:r>
      <w:r>
        <w:rPr>
          <w:noProof/>
        </w:rPr>
        <w:t>.1.</w:t>
      </w:r>
      <w:r w:rsidRPr="002F706E">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_Toc168319618 \h </w:instrText>
      </w:r>
      <w:r>
        <w:rPr>
          <w:noProof/>
        </w:rPr>
      </w:r>
      <w:r>
        <w:rPr>
          <w:noProof/>
        </w:rPr>
        <w:fldChar w:fldCharType="separate"/>
      </w:r>
      <w:r>
        <w:rPr>
          <w:noProof/>
        </w:rPr>
        <w:t>23</w:t>
      </w:r>
      <w:r>
        <w:rPr>
          <w:noProof/>
        </w:rPr>
        <w:fldChar w:fldCharType="end"/>
      </w:r>
    </w:p>
    <w:p w14:paraId="3A25AC99" w14:textId="5580CBA6"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3</w:t>
      </w:r>
      <w:r>
        <w:rPr>
          <w:noProof/>
        </w:rPr>
        <w:t>.1.</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2F706E">
        <w:rPr>
          <w:noProof/>
          <w:lang w:val="en-US" w:eastAsia="zh-CN"/>
        </w:rPr>
        <w:t>solutions</w:t>
      </w:r>
      <w:r>
        <w:rPr>
          <w:noProof/>
        </w:rPr>
        <w:tab/>
      </w:r>
      <w:r>
        <w:rPr>
          <w:noProof/>
        </w:rPr>
        <w:fldChar w:fldCharType="begin"/>
      </w:r>
      <w:r>
        <w:rPr>
          <w:noProof/>
        </w:rPr>
        <w:instrText xml:space="preserve"> PAGEREF _Toc168319619 \h </w:instrText>
      </w:r>
      <w:r>
        <w:rPr>
          <w:noProof/>
        </w:rPr>
      </w:r>
      <w:r>
        <w:rPr>
          <w:noProof/>
        </w:rPr>
        <w:fldChar w:fldCharType="separate"/>
      </w:r>
      <w:r>
        <w:rPr>
          <w:noProof/>
        </w:rPr>
        <w:t>24</w:t>
      </w:r>
      <w:r>
        <w:rPr>
          <w:noProof/>
        </w:rPr>
        <w:fldChar w:fldCharType="end"/>
      </w:r>
    </w:p>
    <w:p w14:paraId="525B2E97" w14:textId="78F5DD97" w:rsidR="001B7AD9" w:rsidRDefault="001B7AD9">
      <w:pPr>
        <w:pStyle w:val="TOC5"/>
        <w:rPr>
          <w:rFonts w:asciiTheme="minorHAnsi" w:eastAsiaTheme="minorEastAsia" w:hAnsiTheme="minorHAnsi" w:cstheme="minorBidi"/>
          <w:noProof/>
          <w:kern w:val="2"/>
          <w:sz w:val="24"/>
          <w:szCs w:val="24"/>
          <w:lang w:val="en-US" w:eastAsia="zh-CN"/>
          <w14:ligatures w14:val="standardContextual"/>
        </w:rPr>
      </w:pPr>
      <w:r w:rsidRPr="002F706E">
        <w:rPr>
          <w:noProof/>
          <w:lang w:val="en-US"/>
        </w:rPr>
        <w:t>5.</w:t>
      </w:r>
      <w:r w:rsidRPr="002F706E">
        <w:rPr>
          <w:noProof/>
          <w:lang w:val="en-US" w:eastAsia="zh-CN"/>
        </w:rPr>
        <w:t>3</w:t>
      </w:r>
      <w:r w:rsidRPr="002F706E">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Potential solution #&lt;i&gt;: &lt;Potential Solution i Title&gt;</w:t>
      </w:r>
      <w:r>
        <w:rPr>
          <w:noProof/>
        </w:rPr>
        <w:tab/>
      </w:r>
      <w:r>
        <w:rPr>
          <w:noProof/>
        </w:rPr>
        <w:fldChar w:fldCharType="begin"/>
      </w:r>
      <w:r>
        <w:rPr>
          <w:noProof/>
        </w:rPr>
        <w:instrText xml:space="preserve"> PAGEREF _Toc168319620 \h </w:instrText>
      </w:r>
      <w:r>
        <w:rPr>
          <w:noProof/>
        </w:rPr>
      </w:r>
      <w:r>
        <w:rPr>
          <w:noProof/>
        </w:rPr>
        <w:fldChar w:fldCharType="separate"/>
      </w:r>
      <w:r>
        <w:rPr>
          <w:noProof/>
        </w:rPr>
        <w:t>24</w:t>
      </w:r>
      <w:r>
        <w:rPr>
          <w:noProof/>
        </w:rPr>
        <w:fldChar w:fldCharType="end"/>
      </w:r>
    </w:p>
    <w:p w14:paraId="0F173BDD" w14:textId="611A189F"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3</w:t>
      </w:r>
      <w:r>
        <w:rPr>
          <w:noProof/>
        </w:rPr>
        <w:t>.1.</w:t>
      </w:r>
      <w:r w:rsidRPr="002F706E">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eastAsia="zh-CN"/>
        </w:rPr>
        <w:t>Evaluation of potential solutions</w:t>
      </w:r>
      <w:r>
        <w:rPr>
          <w:noProof/>
        </w:rPr>
        <w:tab/>
      </w:r>
      <w:r>
        <w:rPr>
          <w:noProof/>
        </w:rPr>
        <w:fldChar w:fldCharType="begin"/>
      </w:r>
      <w:r>
        <w:rPr>
          <w:noProof/>
        </w:rPr>
        <w:instrText xml:space="preserve"> PAGEREF _Toc168319621 \h </w:instrText>
      </w:r>
      <w:r>
        <w:rPr>
          <w:noProof/>
        </w:rPr>
      </w:r>
      <w:r>
        <w:rPr>
          <w:noProof/>
        </w:rPr>
        <w:fldChar w:fldCharType="separate"/>
      </w:r>
      <w:r>
        <w:rPr>
          <w:noProof/>
        </w:rPr>
        <w:t>24</w:t>
      </w:r>
      <w:r>
        <w:rPr>
          <w:noProof/>
        </w:rPr>
        <w:fldChar w:fldCharType="end"/>
      </w:r>
    </w:p>
    <w:p w14:paraId="09603B12" w14:textId="284FB7F4" w:rsidR="001B7AD9" w:rsidRDefault="001B7AD9">
      <w:pPr>
        <w:pStyle w:val="TOC3"/>
        <w:rPr>
          <w:rFonts w:asciiTheme="minorHAnsi" w:eastAsiaTheme="minorEastAsia" w:hAnsiTheme="minorHAnsi" w:cstheme="minorBidi"/>
          <w:noProof/>
          <w:kern w:val="2"/>
          <w:sz w:val="24"/>
          <w:szCs w:val="24"/>
          <w:lang w:val="en-US" w:eastAsia="zh-CN"/>
          <w14:ligatures w14:val="standardContextual"/>
        </w:rPr>
      </w:pPr>
      <w:r>
        <w:rPr>
          <w:noProof/>
        </w:rPr>
        <w:t>5.3.2</w:t>
      </w:r>
      <w:r>
        <w:rPr>
          <w:rFonts w:asciiTheme="minorHAnsi" w:eastAsiaTheme="minorEastAsia" w:hAnsiTheme="minorHAnsi" w:cstheme="minorBidi"/>
          <w:noProof/>
          <w:kern w:val="2"/>
          <w:sz w:val="24"/>
          <w:szCs w:val="24"/>
          <w:lang w:val="en-US" w:eastAsia="zh-CN"/>
          <w14:ligatures w14:val="standardContextual"/>
        </w:rPr>
        <w:tab/>
      </w:r>
      <w:r>
        <w:rPr>
          <w:noProof/>
        </w:rPr>
        <w:t>Use case #2: Distinguish which network elements support Store and Forward Satellite operation</w:t>
      </w:r>
      <w:r>
        <w:rPr>
          <w:noProof/>
        </w:rPr>
        <w:tab/>
      </w:r>
      <w:r>
        <w:rPr>
          <w:noProof/>
        </w:rPr>
        <w:fldChar w:fldCharType="begin"/>
      </w:r>
      <w:r>
        <w:rPr>
          <w:noProof/>
        </w:rPr>
        <w:instrText xml:space="preserve"> PAGEREF _Toc168319622 \h </w:instrText>
      </w:r>
      <w:r>
        <w:rPr>
          <w:noProof/>
        </w:rPr>
      </w:r>
      <w:r>
        <w:rPr>
          <w:noProof/>
        </w:rPr>
        <w:fldChar w:fldCharType="separate"/>
      </w:r>
      <w:r>
        <w:rPr>
          <w:noProof/>
        </w:rPr>
        <w:t>24</w:t>
      </w:r>
      <w:r>
        <w:rPr>
          <w:noProof/>
        </w:rPr>
        <w:fldChar w:fldCharType="end"/>
      </w:r>
    </w:p>
    <w:p w14:paraId="4BC6D457" w14:textId="3B0A5C2B"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3</w:t>
      </w:r>
      <w:r>
        <w:rPr>
          <w:noProof/>
        </w:rPr>
        <w:t>.</w:t>
      </w:r>
      <w:r w:rsidRPr="002F706E">
        <w:rPr>
          <w:noProof/>
          <w:lang w:val="en-US" w:eastAsia="zh-CN"/>
        </w:rPr>
        <w:t>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_Toc168319623 \h </w:instrText>
      </w:r>
      <w:r>
        <w:rPr>
          <w:noProof/>
        </w:rPr>
      </w:r>
      <w:r>
        <w:rPr>
          <w:noProof/>
        </w:rPr>
        <w:fldChar w:fldCharType="separate"/>
      </w:r>
      <w:r>
        <w:rPr>
          <w:noProof/>
        </w:rPr>
        <w:t>24</w:t>
      </w:r>
      <w:r>
        <w:rPr>
          <w:noProof/>
        </w:rPr>
        <w:fldChar w:fldCharType="end"/>
      </w:r>
    </w:p>
    <w:p w14:paraId="25CCED4A" w14:textId="0AFFD725"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5.3.2.2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_Toc168319624 \h </w:instrText>
      </w:r>
      <w:r>
        <w:rPr>
          <w:noProof/>
        </w:rPr>
      </w:r>
      <w:r>
        <w:rPr>
          <w:noProof/>
        </w:rPr>
        <w:fldChar w:fldCharType="separate"/>
      </w:r>
      <w:r>
        <w:rPr>
          <w:noProof/>
        </w:rPr>
        <w:t>24</w:t>
      </w:r>
      <w:r>
        <w:rPr>
          <w:noProof/>
        </w:rPr>
        <w:fldChar w:fldCharType="end"/>
      </w:r>
    </w:p>
    <w:p w14:paraId="41B80800" w14:textId="4629255C" w:rsidR="001B7AD9" w:rsidRDefault="001B7AD9">
      <w:pPr>
        <w:pStyle w:val="TOC2"/>
        <w:rPr>
          <w:rFonts w:asciiTheme="minorHAnsi" w:eastAsiaTheme="minorEastAsia" w:hAnsiTheme="minorHAnsi" w:cstheme="minorBidi"/>
          <w:noProof/>
          <w:kern w:val="2"/>
          <w:sz w:val="24"/>
          <w:szCs w:val="24"/>
          <w:lang w:val="en-US" w:eastAsia="zh-CN"/>
          <w14:ligatures w14:val="standardContextual"/>
        </w:rPr>
      </w:pPr>
      <w:r>
        <w:rPr>
          <w:noProof/>
        </w:rPr>
        <w:t>5.4</w:t>
      </w:r>
      <w:r>
        <w:rPr>
          <w:rFonts w:asciiTheme="minorHAnsi" w:eastAsiaTheme="minorEastAsia" w:hAnsiTheme="minorHAnsi" w:cstheme="minorBidi"/>
          <w:noProof/>
          <w:kern w:val="2"/>
          <w:sz w:val="24"/>
          <w:szCs w:val="24"/>
          <w:lang w:val="en-US" w:eastAsia="zh-CN"/>
          <w14:ligatures w14:val="standardContextual"/>
        </w:rPr>
        <w:tab/>
      </w:r>
      <w:r>
        <w:rPr>
          <w:noProof/>
        </w:rPr>
        <w:t>UE-Satellite-UE communication</w:t>
      </w:r>
      <w:r>
        <w:rPr>
          <w:noProof/>
        </w:rPr>
        <w:tab/>
      </w:r>
      <w:r>
        <w:rPr>
          <w:noProof/>
        </w:rPr>
        <w:fldChar w:fldCharType="begin"/>
      </w:r>
      <w:r>
        <w:rPr>
          <w:noProof/>
        </w:rPr>
        <w:instrText xml:space="preserve"> PAGEREF _Toc168319625 \h </w:instrText>
      </w:r>
      <w:r>
        <w:rPr>
          <w:noProof/>
        </w:rPr>
      </w:r>
      <w:r>
        <w:rPr>
          <w:noProof/>
        </w:rPr>
        <w:fldChar w:fldCharType="separate"/>
      </w:r>
      <w:r>
        <w:rPr>
          <w:noProof/>
        </w:rPr>
        <w:t>24</w:t>
      </w:r>
      <w:r>
        <w:rPr>
          <w:noProof/>
        </w:rPr>
        <w:fldChar w:fldCharType="end"/>
      </w:r>
    </w:p>
    <w:p w14:paraId="4C17B2DA" w14:textId="02CB8747" w:rsidR="001B7AD9" w:rsidRDefault="001B7AD9">
      <w:pPr>
        <w:pStyle w:val="TOC3"/>
        <w:rPr>
          <w:rFonts w:asciiTheme="minorHAnsi" w:eastAsiaTheme="minorEastAsia" w:hAnsiTheme="minorHAnsi" w:cstheme="minorBidi"/>
          <w:noProof/>
          <w:kern w:val="2"/>
          <w:sz w:val="24"/>
          <w:szCs w:val="24"/>
          <w:lang w:val="en-US" w:eastAsia="zh-CN"/>
          <w14:ligatures w14:val="standardContextual"/>
        </w:rPr>
      </w:pPr>
      <w:r w:rsidRPr="002F706E">
        <w:rPr>
          <w:iCs/>
          <w:noProof/>
          <w:color w:val="404040"/>
        </w:rPr>
        <w:t>5.4.1</w:t>
      </w:r>
      <w:r>
        <w:rPr>
          <w:rFonts w:asciiTheme="minorHAnsi" w:eastAsiaTheme="minorEastAsia" w:hAnsiTheme="minorHAnsi" w:cstheme="minorBidi"/>
          <w:noProof/>
          <w:kern w:val="2"/>
          <w:sz w:val="24"/>
          <w:szCs w:val="24"/>
          <w:lang w:val="en-US" w:eastAsia="zh-CN"/>
          <w14:ligatures w14:val="standardContextual"/>
        </w:rPr>
        <w:tab/>
      </w:r>
      <w:r w:rsidRPr="002F706E">
        <w:rPr>
          <w:iCs/>
          <w:noProof/>
        </w:rPr>
        <w:t>Use case #1</w:t>
      </w:r>
      <w:r w:rsidRPr="002F706E">
        <w:rPr>
          <w:iCs/>
          <w:noProof/>
          <w:color w:val="404040"/>
        </w:rPr>
        <w:t xml:space="preserve">: </w:t>
      </w:r>
      <w:r>
        <w:rPr>
          <w:noProof/>
        </w:rPr>
        <w:t>UE-Satellite-UE Communication via UPFs on-board the satellites</w:t>
      </w:r>
      <w:r>
        <w:rPr>
          <w:noProof/>
        </w:rPr>
        <w:tab/>
      </w:r>
      <w:r>
        <w:rPr>
          <w:noProof/>
        </w:rPr>
        <w:fldChar w:fldCharType="begin"/>
      </w:r>
      <w:r>
        <w:rPr>
          <w:noProof/>
        </w:rPr>
        <w:instrText xml:space="preserve"> PAGEREF _Toc168319626 \h </w:instrText>
      </w:r>
      <w:r>
        <w:rPr>
          <w:noProof/>
        </w:rPr>
      </w:r>
      <w:r>
        <w:rPr>
          <w:noProof/>
        </w:rPr>
        <w:fldChar w:fldCharType="separate"/>
      </w:r>
      <w:r>
        <w:rPr>
          <w:noProof/>
        </w:rPr>
        <w:t>24</w:t>
      </w:r>
      <w:r>
        <w:rPr>
          <w:noProof/>
        </w:rPr>
        <w:fldChar w:fldCharType="end"/>
      </w:r>
    </w:p>
    <w:p w14:paraId="443540A4" w14:textId="69CC6DFB"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sidRPr="002F706E">
        <w:rPr>
          <w:iCs/>
          <w:noProof/>
        </w:rPr>
        <w:t>5.4.1.1</w:t>
      </w:r>
      <w:r>
        <w:rPr>
          <w:rFonts w:asciiTheme="minorHAnsi" w:eastAsiaTheme="minorEastAsia" w:hAnsiTheme="minorHAnsi" w:cstheme="minorBidi"/>
          <w:noProof/>
          <w:kern w:val="2"/>
          <w:sz w:val="24"/>
          <w:szCs w:val="24"/>
          <w:lang w:val="en-US" w:eastAsia="zh-CN"/>
          <w14:ligatures w14:val="standardContextual"/>
        </w:rPr>
        <w:tab/>
      </w:r>
      <w:r w:rsidRPr="002F706E">
        <w:rPr>
          <w:iCs/>
          <w:noProof/>
        </w:rPr>
        <w:t>Description</w:t>
      </w:r>
      <w:r>
        <w:rPr>
          <w:noProof/>
        </w:rPr>
        <w:tab/>
      </w:r>
      <w:r>
        <w:rPr>
          <w:noProof/>
        </w:rPr>
        <w:fldChar w:fldCharType="begin"/>
      </w:r>
      <w:r>
        <w:rPr>
          <w:noProof/>
        </w:rPr>
        <w:instrText xml:space="preserve"> PAGEREF _Toc168319627 \h </w:instrText>
      </w:r>
      <w:r>
        <w:rPr>
          <w:noProof/>
        </w:rPr>
      </w:r>
      <w:r>
        <w:rPr>
          <w:noProof/>
        </w:rPr>
        <w:fldChar w:fldCharType="separate"/>
      </w:r>
      <w:r>
        <w:rPr>
          <w:noProof/>
        </w:rPr>
        <w:t>24</w:t>
      </w:r>
      <w:r>
        <w:rPr>
          <w:noProof/>
        </w:rPr>
        <w:fldChar w:fldCharType="end"/>
      </w:r>
    </w:p>
    <w:p w14:paraId="49FDBF8D" w14:textId="2BF53277"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sidRPr="002F706E">
        <w:rPr>
          <w:iCs/>
          <w:noProof/>
        </w:rPr>
        <w:t>5.4.1.2</w:t>
      </w:r>
      <w:r>
        <w:rPr>
          <w:rFonts w:asciiTheme="minorHAnsi" w:eastAsiaTheme="minorEastAsia" w:hAnsiTheme="minorHAnsi" w:cstheme="minorBidi"/>
          <w:noProof/>
          <w:kern w:val="2"/>
          <w:sz w:val="24"/>
          <w:szCs w:val="24"/>
          <w:lang w:val="en-US" w:eastAsia="zh-CN"/>
          <w14:ligatures w14:val="standardContextual"/>
        </w:rPr>
        <w:tab/>
      </w:r>
      <w:r w:rsidRPr="002F706E">
        <w:rPr>
          <w:iCs/>
          <w:noProof/>
        </w:rPr>
        <w:t>Potential requirements</w:t>
      </w:r>
      <w:r>
        <w:rPr>
          <w:noProof/>
        </w:rPr>
        <w:tab/>
      </w:r>
      <w:r>
        <w:rPr>
          <w:noProof/>
        </w:rPr>
        <w:fldChar w:fldCharType="begin"/>
      </w:r>
      <w:r>
        <w:rPr>
          <w:noProof/>
        </w:rPr>
        <w:instrText xml:space="preserve"> PAGEREF _Toc168319628 \h </w:instrText>
      </w:r>
      <w:r>
        <w:rPr>
          <w:noProof/>
        </w:rPr>
      </w:r>
      <w:r>
        <w:rPr>
          <w:noProof/>
        </w:rPr>
        <w:fldChar w:fldCharType="separate"/>
      </w:r>
      <w:r>
        <w:rPr>
          <w:noProof/>
        </w:rPr>
        <w:t>25</w:t>
      </w:r>
      <w:r>
        <w:rPr>
          <w:noProof/>
        </w:rPr>
        <w:fldChar w:fldCharType="end"/>
      </w:r>
    </w:p>
    <w:p w14:paraId="26AA543F" w14:textId="05068F69"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4</w:t>
      </w:r>
      <w:r>
        <w:rPr>
          <w:noProof/>
        </w:rPr>
        <w:t>.1.</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2F706E">
        <w:rPr>
          <w:noProof/>
          <w:lang w:val="en-US" w:eastAsia="zh-CN"/>
        </w:rPr>
        <w:t>solutions</w:t>
      </w:r>
      <w:r>
        <w:rPr>
          <w:noProof/>
        </w:rPr>
        <w:tab/>
      </w:r>
      <w:r>
        <w:rPr>
          <w:noProof/>
        </w:rPr>
        <w:fldChar w:fldCharType="begin"/>
      </w:r>
      <w:r>
        <w:rPr>
          <w:noProof/>
        </w:rPr>
        <w:instrText xml:space="preserve"> PAGEREF _Toc168319629 \h </w:instrText>
      </w:r>
      <w:r>
        <w:rPr>
          <w:noProof/>
        </w:rPr>
      </w:r>
      <w:r>
        <w:rPr>
          <w:noProof/>
        </w:rPr>
        <w:fldChar w:fldCharType="separate"/>
      </w:r>
      <w:r>
        <w:rPr>
          <w:noProof/>
        </w:rPr>
        <w:t>25</w:t>
      </w:r>
      <w:r>
        <w:rPr>
          <w:noProof/>
        </w:rPr>
        <w:fldChar w:fldCharType="end"/>
      </w:r>
    </w:p>
    <w:p w14:paraId="6F6ECE6C" w14:textId="1FABF024" w:rsidR="001B7AD9" w:rsidRDefault="001B7AD9">
      <w:pPr>
        <w:pStyle w:val="TOC5"/>
        <w:rPr>
          <w:rFonts w:asciiTheme="minorHAnsi" w:eastAsiaTheme="minorEastAsia" w:hAnsiTheme="minorHAnsi" w:cstheme="minorBidi"/>
          <w:noProof/>
          <w:kern w:val="2"/>
          <w:sz w:val="24"/>
          <w:szCs w:val="24"/>
          <w:lang w:val="en-US" w:eastAsia="zh-CN"/>
          <w14:ligatures w14:val="standardContextual"/>
        </w:rPr>
      </w:pPr>
      <w:r w:rsidRPr="002F706E">
        <w:rPr>
          <w:noProof/>
          <w:lang w:val="en-US"/>
        </w:rPr>
        <w:t>5.</w:t>
      </w:r>
      <w:r w:rsidRPr="002F706E">
        <w:rPr>
          <w:noProof/>
          <w:lang w:val="en-US" w:eastAsia="zh-CN"/>
        </w:rPr>
        <w:t>4</w:t>
      </w:r>
      <w:r w:rsidRPr="002F706E">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 xml:space="preserve">Potential solution #&lt;1&gt;: Configuration of the </w:t>
      </w:r>
      <w:r>
        <w:rPr>
          <w:noProof/>
        </w:rPr>
        <w:t>UPF</w:t>
      </w:r>
      <w:r w:rsidRPr="002F706E">
        <w:rPr>
          <w:noProof/>
          <w:lang w:val="en-US"/>
        </w:rPr>
        <w:t xml:space="preserve"> indicates whether the UPF is on-board satellite or on the ground </w:t>
      </w:r>
      <w:r>
        <w:rPr>
          <w:noProof/>
        </w:rPr>
        <w:tab/>
      </w:r>
      <w:r>
        <w:rPr>
          <w:noProof/>
        </w:rPr>
        <w:fldChar w:fldCharType="begin"/>
      </w:r>
      <w:r>
        <w:rPr>
          <w:noProof/>
        </w:rPr>
        <w:instrText xml:space="preserve"> PAGEREF _Toc168319630 \h </w:instrText>
      </w:r>
      <w:r>
        <w:rPr>
          <w:noProof/>
        </w:rPr>
      </w:r>
      <w:r>
        <w:rPr>
          <w:noProof/>
        </w:rPr>
        <w:fldChar w:fldCharType="separate"/>
      </w:r>
      <w:r>
        <w:rPr>
          <w:noProof/>
        </w:rPr>
        <w:t>25</w:t>
      </w:r>
      <w:r>
        <w:rPr>
          <w:noProof/>
        </w:rPr>
        <w:fldChar w:fldCharType="end"/>
      </w:r>
    </w:p>
    <w:p w14:paraId="08F207C3" w14:textId="387E1472" w:rsidR="001B7AD9" w:rsidRDefault="001B7AD9">
      <w:pPr>
        <w:pStyle w:val="TOC5"/>
        <w:rPr>
          <w:rFonts w:asciiTheme="minorHAnsi" w:eastAsiaTheme="minorEastAsia" w:hAnsiTheme="minorHAnsi" w:cstheme="minorBidi"/>
          <w:noProof/>
          <w:kern w:val="2"/>
          <w:sz w:val="24"/>
          <w:szCs w:val="24"/>
          <w:lang w:val="en-US" w:eastAsia="zh-CN"/>
          <w14:ligatures w14:val="standardContextual"/>
        </w:rPr>
      </w:pPr>
      <w:r w:rsidRPr="002F706E">
        <w:rPr>
          <w:noProof/>
          <w:lang w:val="en-US"/>
        </w:rPr>
        <w:t>5.</w:t>
      </w:r>
      <w:r w:rsidRPr="002F706E">
        <w:rPr>
          <w:noProof/>
          <w:lang w:val="en-US" w:eastAsia="zh-CN"/>
        </w:rPr>
        <w:t>4</w:t>
      </w:r>
      <w:r w:rsidRPr="002F706E">
        <w:rPr>
          <w:noProof/>
          <w:lang w:val="en-US"/>
        </w:rPr>
        <w:t>.1.3.2</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 xml:space="preserve">Potential solution #&lt;2&gt;: Pre-configuration of </w:t>
      </w:r>
      <w:r>
        <w:rPr>
          <w:noProof/>
        </w:rPr>
        <w:t>the N4 interface between SMF and UPF</w:t>
      </w:r>
      <w:r w:rsidRPr="002F706E">
        <w:rPr>
          <w:noProof/>
          <w:lang w:val="en-US"/>
        </w:rPr>
        <w:t xml:space="preserve"> before connections between them are established or lost</w:t>
      </w:r>
      <w:r>
        <w:rPr>
          <w:noProof/>
        </w:rPr>
        <w:tab/>
      </w:r>
      <w:r>
        <w:rPr>
          <w:noProof/>
        </w:rPr>
        <w:fldChar w:fldCharType="begin"/>
      </w:r>
      <w:r>
        <w:rPr>
          <w:noProof/>
        </w:rPr>
        <w:instrText xml:space="preserve"> PAGEREF _Toc168319631 \h </w:instrText>
      </w:r>
      <w:r>
        <w:rPr>
          <w:noProof/>
        </w:rPr>
      </w:r>
      <w:r>
        <w:rPr>
          <w:noProof/>
        </w:rPr>
        <w:fldChar w:fldCharType="separate"/>
      </w:r>
      <w:r>
        <w:rPr>
          <w:noProof/>
        </w:rPr>
        <w:t>25</w:t>
      </w:r>
      <w:r>
        <w:rPr>
          <w:noProof/>
        </w:rPr>
        <w:fldChar w:fldCharType="end"/>
      </w:r>
    </w:p>
    <w:p w14:paraId="48208780" w14:textId="3BABA578"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4</w:t>
      </w:r>
      <w:r>
        <w:rPr>
          <w:noProof/>
        </w:rPr>
        <w:t>.1.</w:t>
      </w:r>
      <w:r w:rsidRPr="002F706E">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eastAsia="zh-CN"/>
        </w:rPr>
        <w:t>Evaluation of potential solutions</w:t>
      </w:r>
      <w:r>
        <w:rPr>
          <w:noProof/>
        </w:rPr>
        <w:tab/>
      </w:r>
      <w:r>
        <w:rPr>
          <w:noProof/>
        </w:rPr>
        <w:fldChar w:fldCharType="begin"/>
      </w:r>
      <w:r>
        <w:rPr>
          <w:noProof/>
        </w:rPr>
        <w:instrText xml:space="preserve"> PAGEREF _Toc168319632 \h </w:instrText>
      </w:r>
      <w:r>
        <w:rPr>
          <w:noProof/>
        </w:rPr>
      </w:r>
      <w:r>
        <w:rPr>
          <w:noProof/>
        </w:rPr>
        <w:fldChar w:fldCharType="separate"/>
      </w:r>
      <w:r>
        <w:rPr>
          <w:noProof/>
        </w:rPr>
        <w:t>26</w:t>
      </w:r>
      <w:r>
        <w:rPr>
          <w:noProof/>
        </w:rPr>
        <w:fldChar w:fldCharType="end"/>
      </w:r>
    </w:p>
    <w:p w14:paraId="22FB142A" w14:textId="3D417F19" w:rsidR="001B7AD9" w:rsidRDefault="001B7AD9">
      <w:pPr>
        <w:pStyle w:val="TOC3"/>
        <w:rPr>
          <w:rFonts w:asciiTheme="minorHAnsi" w:eastAsiaTheme="minorEastAsia" w:hAnsiTheme="minorHAnsi" w:cstheme="minorBidi"/>
          <w:noProof/>
          <w:kern w:val="2"/>
          <w:sz w:val="24"/>
          <w:szCs w:val="24"/>
          <w:lang w:val="en-US" w:eastAsia="zh-CN"/>
          <w14:ligatures w14:val="standardContextual"/>
        </w:rPr>
      </w:pPr>
      <w:r>
        <w:rPr>
          <w:noProof/>
        </w:rPr>
        <w:t>5.4.2</w:t>
      </w:r>
      <w:r>
        <w:rPr>
          <w:rFonts w:asciiTheme="minorHAnsi" w:eastAsiaTheme="minorEastAsia" w:hAnsiTheme="minorHAnsi" w:cstheme="minorBidi"/>
          <w:noProof/>
          <w:kern w:val="2"/>
          <w:sz w:val="24"/>
          <w:szCs w:val="24"/>
          <w:lang w:val="en-US" w:eastAsia="zh-CN"/>
          <w14:ligatures w14:val="standardContextual"/>
        </w:rPr>
        <w:tab/>
      </w:r>
      <w:r>
        <w:rPr>
          <w:noProof/>
        </w:rPr>
        <w:t>Use case #2: MEC deployed on the satellite</w:t>
      </w:r>
      <w:r>
        <w:rPr>
          <w:noProof/>
        </w:rPr>
        <w:tab/>
      </w:r>
      <w:r>
        <w:rPr>
          <w:noProof/>
        </w:rPr>
        <w:fldChar w:fldCharType="begin"/>
      </w:r>
      <w:r>
        <w:rPr>
          <w:noProof/>
        </w:rPr>
        <w:instrText xml:space="preserve"> PAGEREF _Toc168319633 \h </w:instrText>
      </w:r>
      <w:r>
        <w:rPr>
          <w:noProof/>
        </w:rPr>
      </w:r>
      <w:r>
        <w:rPr>
          <w:noProof/>
        </w:rPr>
        <w:fldChar w:fldCharType="separate"/>
      </w:r>
      <w:r>
        <w:rPr>
          <w:noProof/>
        </w:rPr>
        <w:t>26</w:t>
      </w:r>
      <w:r>
        <w:rPr>
          <w:noProof/>
        </w:rPr>
        <w:fldChar w:fldCharType="end"/>
      </w:r>
    </w:p>
    <w:p w14:paraId="154160DC" w14:textId="4E31C285"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5.4.2.1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_Toc168319634 \h </w:instrText>
      </w:r>
      <w:r>
        <w:rPr>
          <w:noProof/>
        </w:rPr>
      </w:r>
      <w:r>
        <w:rPr>
          <w:noProof/>
        </w:rPr>
        <w:fldChar w:fldCharType="separate"/>
      </w:r>
      <w:r>
        <w:rPr>
          <w:noProof/>
        </w:rPr>
        <w:t>26</w:t>
      </w:r>
      <w:r>
        <w:rPr>
          <w:noProof/>
        </w:rPr>
        <w:fldChar w:fldCharType="end"/>
      </w:r>
    </w:p>
    <w:p w14:paraId="082D83FC" w14:textId="0B8B43F5"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5.4.2.2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_Toc168319635 \h </w:instrText>
      </w:r>
      <w:r>
        <w:rPr>
          <w:noProof/>
        </w:rPr>
      </w:r>
      <w:r>
        <w:rPr>
          <w:noProof/>
        </w:rPr>
        <w:fldChar w:fldCharType="separate"/>
      </w:r>
      <w:r>
        <w:rPr>
          <w:noProof/>
        </w:rPr>
        <w:t>27</w:t>
      </w:r>
      <w:r>
        <w:rPr>
          <w:noProof/>
        </w:rPr>
        <w:fldChar w:fldCharType="end"/>
      </w:r>
    </w:p>
    <w:p w14:paraId="552D0687" w14:textId="74915CE7"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5.4.2.3</w:t>
      </w:r>
      <w:r>
        <w:rPr>
          <w:rFonts w:asciiTheme="minorHAnsi" w:eastAsiaTheme="minorEastAsia" w:hAnsiTheme="minorHAnsi" w:cstheme="minorBidi"/>
          <w:noProof/>
          <w:kern w:val="2"/>
          <w:sz w:val="24"/>
          <w:szCs w:val="24"/>
          <w:lang w:val="en-US" w:eastAsia="zh-CN"/>
          <w14:ligatures w14:val="standardContextual"/>
        </w:rPr>
        <w:tab/>
      </w:r>
      <w:r>
        <w:rPr>
          <w:noProof/>
        </w:rPr>
        <w:t>Potential solutions</w:t>
      </w:r>
      <w:r>
        <w:rPr>
          <w:noProof/>
        </w:rPr>
        <w:tab/>
      </w:r>
      <w:r>
        <w:rPr>
          <w:noProof/>
        </w:rPr>
        <w:fldChar w:fldCharType="begin"/>
      </w:r>
      <w:r>
        <w:rPr>
          <w:noProof/>
        </w:rPr>
        <w:instrText xml:space="preserve"> PAGEREF _Toc168319636 \h </w:instrText>
      </w:r>
      <w:r>
        <w:rPr>
          <w:noProof/>
        </w:rPr>
      </w:r>
      <w:r>
        <w:rPr>
          <w:noProof/>
        </w:rPr>
        <w:fldChar w:fldCharType="separate"/>
      </w:r>
      <w:r>
        <w:rPr>
          <w:noProof/>
        </w:rPr>
        <w:t>27</w:t>
      </w:r>
      <w:r>
        <w:rPr>
          <w:noProof/>
        </w:rPr>
        <w:fldChar w:fldCharType="end"/>
      </w:r>
    </w:p>
    <w:p w14:paraId="3B605AC9" w14:textId="73A3311E"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5.3.2.4</w:t>
      </w:r>
      <w:r>
        <w:rPr>
          <w:rFonts w:asciiTheme="minorHAnsi" w:eastAsiaTheme="minorEastAsia" w:hAnsiTheme="minorHAnsi" w:cstheme="minorBidi"/>
          <w:noProof/>
          <w:kern w:val="2"/>
          <w:sz w:val="24"/>
          <w:szCs w:val="24"/>
          <w:lang w:val="en-US" w:eastAsia="zh-CN"/>
          <w14:ligatures w14:val="standardContextual"/>
        </w:rPr>
        <w:tab/>
      </w:r>
      <w:r>
        <w:rPr>
          <w:noProof/>
        </w:rPr>
        <w:t>Evaluation of potential solutions</w:t>
      </w:r>
      <w:r>
        <w:rPr>
          <w:noProof/>
        </w:rPr>
        <w:tab/>
      </w:r>
      <w:r>
        <w:rPr>
          <w:noProof/>
        </w:rPr>
        <w:fldChar w:fldCharType="begin"/>
      </w:r>
      <w:r>
        <w:rPr>
          <w:noProof/>
        </w:rPr>
        <w:instrText xml:space="preserve"> PAGEREF _Toc168319637 \h </w:instrText>
      </w:r>
      <w:r>
        <w:rPr>
          <w:noProof/>
        </w:rPr>
      </w:r>
      <w:r>
        <w:rPr>
          <w:noProof/>
        </w:rPr>
        <w:fldChar w:fldCharType="separate"/>
      </w:r>
      <w:r>
        <w:rPr>
          <w:noProof/>
        </w:rPr>
        <w:t>27</w:t>
      </w:r>
      <w:r>
        <w:rPr>
          <w:noProof/>
        </w:rPr>
        <w:fldChar w:fldCharType="end"/>
      </w:r>
    </w:p>
    <w:p w14:paraId="7A87A084" w14:textId="48219E00" w:rsidR="001B7AD9" w:rsidRDefault="001B7AD9">
      <w:pPr>
        <w:pStyle w:val="TOC2"/>
        <w:rPr>
          <w:rFonts w:asciiTheme="minorHAnsi" w:eastAsiaTheme="minorEastAsia" w:hAnsiTheme="minorHAnsi" w:cstheme="minorBidi"/>
          <w:noProof/>
          <w:kern w:val="2"/>
          <w:sz w:val="24"/>
          <w:szCs w:val="24"/>
          <w:lang w:val="en-US" w:eastAsia="zh-CN"/>
          <w14:ligatures w14:val="standardContextual"/>
        </w:rPr>
      </w:pPr>
      <w:r>
        <w:rPr>
          <w:noProof/>
        </w:rPr>
        <w:t>5.5</w:t>
      </w:r>
      <w:r>
        <w:rPr>
          <w:rFonts w:asciiTheme="minorHAnsi" w:eastAsiaTheme="minorEastAsia" w:hAnsiTheme="minorHAnsi" w:cstheme="minorBidi"/>
          <w:noProof/>
          <w:kern w:val="2"/>
          <w:sz w:val="24"/>
          <w:szCs w:val="24"/>
          <w:lang w:val="en-US" w:eastAsia="zh-CN"/>
          <w14:ligatures w14:val="standardContextual"/>
        </w:rPr>
        <w:tab/>
      </w:r>
      <w:r w:rsidRPr="002F706E">
        <w:rPr>
          <w:bCs/>
          <w:noProof/>
        </w:rPr>
        <w:t xml:space="preserve">Management of secure </w:t>
      </w:r>
      <w:r>
        <w:rPr>
          <w:noProof/>
        </w:rPr>
        <w:t>connections in a non-terrestrial network</w:t>
      </w:r>
      <w:r>
        <w:rPr>
          <w:noProof/>
        </w:rPr>
        <w:tab/>
      </w:r>
      <w:r>
        <w:rPr>
          <w:noProof/>
        </w:rPr>
        <w:fldChar w:fldCharType="begin"/>
      </w:r>
      <w:r>
        <w:rPr>
          <w:noProof/>
        </w:rPr>
        <w:instrText xml:space="preserve"> PAGEREF _Toc168319638 \h </w:instrText>
      </w:r>
      <w:r>
        <w:rPr>
          <w:noProof/>
        </w:rPr>
      </w:r>
      <w:r>
        <w:rPr>
          <w:noProof/>
        </w:rPr>
        <w:fldChar w:fldCharType="separate"/>
      </w:r>
      <w:r>
        <w:rPr>
          <w:noProof/>
        </w:rPr>
        <w:t>27</w:t>
      </w:r>
      <w:r>
        <w:rPr>
          <w:noProof/>
        </w:rPr>
        <w:fldChar w:fldCharType="end"/>
      </w:r>
    </w:p>
    <w:p w14:paraId="4025DD71" w14:textId="478F8CE0" w:rsidR="001B7AD9" w:rsidRDefault="001B7AD9">
      <w:pPr>
        <w:pStyle w:val="TOC3"/>
        <w:rPr>
          <w:rFonts w:asciiTheme="minorHAnsi" w:eastAsiaTheme="minorEastAsia" w:hAnsiTheme="minorHAnsi" w:cstheme="minorBidi"/>
          <w:noProof/>
          <w:kern w:val="2"/>
          <w:sz w:val="24"/>
          <w:szCs w:val="24"/>
          <w:lang w:val="en-US" w:eastAsia="zh-CN"/>
          <w14:ligatures w14:val="standardContextual"/>
        </w:rPr>
      </w:pPr>
      <w:r w:rsidRPr="002F706E">
        <w:rPr>
          <w:noProof/>
          <w:color w:val="404040"/>
        </w:rPr>
        <w:t>5.5.1</w:t>
      </w:r>
      <w:r w:rsidRPr="002F706E">
        <w:rPr>
          <w:i/>
          <w:iCs/>
          <w:noProof/>
          <w:color w:val="404040"/>
        </w:rPr>
        <w:t xml:space="preserve"> </w:t>
      </w:r>
      <w:r>
        <w:rPr>
          <w:rFonts w:asciiTheme="minorHAnsi" w:eastAsiaTheme="minorEastAsia" w:hAnsiTheme="minorHAnsi" w:cstheme="minorBidi"/>
          <w:noProof/>
          <w:kern w:val="2"/>
          <w:sz w:val="24"/>
          <w:szCs w:val="24"/>
          <w:lang w:val="en-US" w:eastAsia="zh-CN"/>
          <w14:ligatures w14:val="standardContextual"/>
        </w:rPr>
        <w:tab/>
      </w:r>
      <w:r>
        <w:rPr>
          <w:noProof/>
        </w:rPr>
        <w:t>Use case #1: Connectivity between non-terrestrial network node and security gateway</w:t>
      </w:r>
      <w:r>
        <w:rPr>
          <w:noProof/>
        </w:rPr>
        <w:tab/>
      </w:r>
      <w:r>
        <w:rPr>
          <w:noProof/>
        </w:rPr>
        <w:fldChar w:fldCharType="begin"/>
      </w:r>
      <w:r>
        <w:rPr>
          <w:noProof/>
        </w:rPr>
        <w:instrText xml:space="preserve"> PAGEREF _Toc168319639 \h </w:instrText>
      </w:r>
      <w:r>
        <w:rPr>
          <w:noProof/>
        </w:rPr>
      </w:r>
      <w:r>
        <w:rPr>
          <w:noProof/>
        </w:rPr>
        <w:fldChar w:fldCharType="separate"/>
      </w:r>
      <w:r>
        <w:rPr>
          <w:noProof/>
        </w:rPr>
        <w:t>27</w:t>
      </w:r>
      <w:r>
        <w:rPr>
          <w:noProof/>
        </w:rPr>
        <w:fldChar w:fldCharType="end"/>
      </w:r>
    </w:p>
    <w:p w14:paraId="07AD0AB3" w14:textId="15BAE6F5"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sidRPr="002F706E">
        <w:rPr>
          <w:noProof/>
          <w:color w:val="404040"/>
        </w:rPr>
        <w:t>5.5.1.1</w:t>
      </w:r>
      <w:r>
        <w:rPr>
          <w:rFonts w:asciiTheme="minorHAnsi" w:eastAsiaTheme="minorEastAsia" w:hAnsiTheme="minorHAnsi" w:cstheme="minorBidi"/>
          <w:noProof/>
          <w:kern w:val="2"/>
          <w:sz w:val="24"/>
          <w:szCs w:val="24"/>
          <w:lang w:val="en-US" w:eastAsia="zh-CN"/>
          <w14:ligatures w14:val="standardContextual"/>
        </w:rPr>
        <w:tab/>
      </w:r>
      <w:r w:rsidRPr="002F706E">
        <w:rPr>
          <w:noProof/>
          <w:color w:val="404040"/>
        </w:rPr>
        <w:t>Description</w:t>
      </w:r>
      <w:r>
        <w:rPr>
          <w:noProof/>
        </w:rPr>
        <w:tab/>
      </w:r>
      <w:r>
        <w:rPr>
          <w:noProof/>
        </w:rPr>
        <w:fldChar w:fldCharType="begin"/>
      </w:r>
      <w:r>
        <w:rPr>
          <w:noProof/>
        </w:rPr>
        <w:instrText xml:space="preserve"> PAGEREF _Toc168319640 \h </w:instrText>
      </w:r>
      <w:r>
        <w:rPr>
          <w:noProof/>
        </w:rPr>
      </w:r>
      <w:r>
        <w:rPr>
          <w:noProof/>
        </w:rPr>
        <w:fldChar w:fldCharType="separate"/>
      </w:r>
      <w:r>
        <w:rPr>
          <w:noProof/>
        </w:rPr>
        <w:t>27</w:t>
      </w:r>
      <w:r>
        <w:rPr>
          <w:noProof/>
        </w:rPr>
        <w:fldChar w:fldCharType="end"/>
      </w:r>
    </w:p>
    <w:p w14:paraId="148035EB" w14:textId="40DD8BA6"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sidRPr="002F706E">
        <w:rPr>
          <w:noProof/>
          <w:color w:val="404040"/>
        </w:rPr>
        <w:t>5.5.1.2</w:t>
      </w:r>
      <w:r>
        <w:rPr>
          <w:rFonts w:asciiTheme="minorHAnsi" w:eastAsiaTheme="minorEastAsia" w:hAnsiTheme="minorHAnsi" w:cstheme="minorBidi"/>
          <w:noProof/>
          <w:kern w:val="2"/>
          <w:sz w:val="24"/>
          <w:szCs w:val="24"/>
          <w:lang w:val="en-US" w:eastAsia="zh-CN"/>
          <w14:ligatures w14:val="standardContextual"/>
        </w:rPr>
        <w:tab/>
      </w:r>
      <w:r w:rsidRPr="002F706E">
        <w:rPr>
          <w:noProof/>
          <w:color w:val="404040"/>
        </w:rPr>
        <w:t>Potential requirements</w:t>
      </w:r>
      <w:r>
        <w:rPr>
          <w:noProof/>
        </w:rPr>
        <w:tab/>
      </w:r>
      <w:r>
        <w:rPr>
          <w:noProof/>
        </w:rPr>
        <w:fldChar w:fldCharType="begin"/>
      </w:r>
      <w:r>
        <w:rPr>
          <w:noProof/>
        </w:rPr>
        <w:instrText xml:space="preserve"> PAGEREF _Toc168319641 \h </w:instrText>
      </w:r>
      <w:r>
        <w:rPr>
          <w:noProof/>
        </w:rPr>
      </w:r>
      <w:r>
        <w:rPr>
          <w:noProof/>
        </w:rPr>
        <w:fldChar w:fldCharType="separate"/>
      </w:r>
      <w:r>
        <w:rPr>
          <w:noProof/>
        </w:rPr>
        <w:t>29</w:t>
      </w:r>
      <w:r>
        <w:rPr>
          <w:noProof/>
        </w:rPr>
        <w:fldChar w:fldCharType="end"/>
      </w:r>
    </w:p>
    <w:p w14:paraId="15A13764" w14:textId="2D2524B3"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5</w:t>
      </w:r>
      <w:r>
        <w:rPr>
          <w:noProof/>
        </w:rPr>
        <w:t>.1.</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2F706E">
        <w:rPr>
          <w:noProof/>
          <w:lang w:val="en-US" w:eastAsia="zh-CN"/>
        </w:rPr>
        <w:t>solutions</w:t>
      </w:r>
      <w:r>
        <w:rPr>
          <w:noProof/>
        </w:rPr>
        <w:tab/>
      </w:r>
      <w:r>
        <w:rPr>
          <w:noProof/>
        </w:rPr>
        <w:fldChar w:fldCharType="begin"/>
      </w:r>
      <w:r>
        <w:rPr>
          <w:noProof/>
        </w:rPr>
        <w:instrText xml:space="preserve"> PAGEREF _Toc168319642 \h </w:instrText>
      </w:r>
      <w:r>
        <w:rPr>
          <w:noProof/>
        </w:rPr>
      </w:r>
      <w:r>
        <w:rPr>
          <w:noProof/>
        </w:rPr>
        <w:fldChar w:fldCharType="separate"/>
      </w:r>
      <w:r>
        <w:rPr>
          <w:noProof/>
        </w:rPr>
        <w:t>29</w:t>
      </w:r>
      <w:r>
        <w:rPr>
          <w:noProof/>
        </w:rPr>
        <w:fldChar w:fldCharType="end"/>
      </w:r>
    </w:p>
    <w:p w14:paraId="64D6A196" w14:textId="6FCF6008" w:rsidR="001B7AD9" w:rsidRDefault="001B7AD9">
      <w:pPr>
        <w:pStyle w:val="TOC5"/>
        <w:rPr>
          <w:rFonts w:asciiTheme="minorHAnsi" w:eastAsiaTheme="minorEastAsia" w:hAnsiTheme="minorHAnsi" w:cstheme="minorBidi"/>
          <w:noProof/>
          <w:kern w:val="2"/>
          <w:sz w:val="24"/>
          <w:szCs w:val="24"/>
          <w:lang w:val="en-US" w:eastAsia="zh-CN"/>
          <w14:ligatures w14:val="standardContextual"/>
        </w:rPr>
      </w:pPr>
      <w:r w:rsidRPr="002F706E">
        <w:rPr>
          <w:noProof/>
          <w:lang w:val="en-CA"/>
        </w:rPr>
        <w:t>5.</w:t>
      </w:r>
      <w:r w:rsidRPr="002F706E">
        <w:rPr>
          <w:noProof/>
          <w:lang w:val="en-CA" w:eastAsia="zh-CN"/>
        </w:rPr>
        <w:t>5</w:t>
      </w:r>
      <w:r w:rsidRPr="002F706E">
        <w:rPr>
          <w:noProof/>
          <w:lang w:val="en-CA"/>
        </w:rPr>
        <w:t>.1.3.1</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CA"/>
        </w:rPr>
        <w:t>Potential solution #1:  Pre-configure security association data in NTN satellite node</w:t>
      </w:r>
      <w:r>
        <w:rPr>
          <w:noProof/>
        </w:rPr>
        <w:tab/>
      </w:r>
      <w:r>
        <w:rPr>
          <w:noProof/>
        </w:rPr>
        <w:fldChar w:fldCharType="begin"/>
      </w:r>
      <w:r>
        <w:rPr>
          <w:noProof/>
        </w:rPr>
        <w:instrText xml:space="preserve"> PAGEREF _Toc168319643 \h </w:instrText>
      </w:r>
      <w:r>
        <w:rPr>
          <w:noProof/>
        </w:rPr>
      </w:r>
      <w:r>
        <w:rPr>
          <w:noProof/>
        </w:rPr>
        <w:fldChar w:fldCharType="separate"/>
      </w:r>
      <w:r>
        <w:rPr>
          <w:noProof/>
        </w:rPr>
        <w:t>29</w:t>
      </w:r>
      <w:r>
        <w:rPr>
          <w:noProof/>
        </w:rPr>
        <w:fldChar w:fldCharType="end"/>
      </w:r>
    </w:p>
    <w:p w14:paraId="1901E26B" w14:textId="62763EFA"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5</w:t>
      </w:r>
      <w:r>
        <w:rPr>
          <w:noProof/>
        </w:rPr>
        <w:t>.1.</w:t>
      </w:r>
      <w:r w:rsidRPr="002F706E">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eastAsia="zh-CN"/>
        </w:rPr>
        <w:t>Evaluation of potential solutions</w:t>
      </w:r>
      <w:r>
        <w:rPr>
          <w:noProof/>
        </w:rPr>
        <w:tab/>
      </w:r>
      <w:r>
        <w:rPr>
          <w:noProof/>
        </w:rPr>
        <w:fldChar w:fldCharType="begin"/>
      </w:r>
      <w:r>
        <w:rPr>
          <w:noProof/>
        </w:rPr>
        <w:instrText xml:space="preserve"> PAGEREF _Toc168319644 \h </w:instrText>
      </w:r>
      <w:r>
        <w:rPr>
          <w:noProof/>
        </w:rPr>
      </w:r>
      <w:r>
        <w:rPr>
          <w:noProof/>
        </w:rPr>
        <w:fldChar w:fldCharType="separate"/>
      </w:r>
      <w:r>
        <w:rPr>
          <w:noProof/>
        </w:rPr>
        <w:t>29</w:t>
      </w:r>
      <w:r>
        <w:rPr>
          <w:noProof/>
        </w:rPr>
        <w:fldChar w:fldCharType="end"/>
      </w:r>
    </w:p>
    <w:p w14:paraId="7857DE10" w14:textId="0C006FF1" w:rsidR="001B7AD9" w:rsidRDefault="001B7AD9">
      <w:pPr>
        <w:pStyle w:val="TOC1"/>
        <w:rPr>
          <w:rFonts w:asciiTheme="minorHAnsi" w:eastAsiaTheme="minorEastAsia" w:hAnsiTheme="minorHAnsi" w:cstheme="minorBidi"/>
          <w:noProof/>
          <w:kern w:val="2"/>
          <w:sz w:val="24"/>
          <w:szCs w:val="24"/>
          <w:lang w:val="en-US" w:eastAsia="zh-CN"/>
          <w14:ligatures w14:val="standardContextual"/>
        </w:rPr>
      </w:pPr>
      <w:r>
        <w:rPr>
          <w:noProof/>
        </w:rPr>
        <w:t xml:space="preserve">6 </w:t>
      </w:r>
      <w:r>
        <w:rPr>
          <w:rFonts w:asciiTheme="minorHAnsi" w:eastAsiaTheme="minorEastAsia" w:hAnsiTheme="minorHAnsi" w:cstheme="minorBidi"/>
          <w:noProof/>
          <w:kern w:val="2"/>
          <w:sz w:val="24"/>
          <w:szCs w:val="24"/>
          <w:lang w:val="en-US" w:eastAsia="zh-CN"/>
          <w14:ligatures w14:val="standardContextual"/>
        </w:rPr>
        <w:tab/>
      </w:r>
      <w:r>
        <w:rPr>
          <w:noProof/>
        </w:rPr>
        <w:t xml:space="preserve">  Conclusions and recommendations</w:t>
      </w:r>
      <w:r>
        <w:rPr>
          <w:noProof/>
        </w:rPr>
        <w:tab/>
      </w:r>
      <w:r>
        <w:rPr>
          <w:noProof/>
        </w:rPr>
        <w:fldChar w:fldCharType="begin"/>
      </w:r>
      <w:r>
        <w:rPr>
          <w:noProof/>
        </w:rPr>
        <w:instrText xml:space="preserve"> PAGEREF _Toc168319645 \h </w:instrText>
      </w:r>
      <w:r>
        <w:rPr>
          <w:noProof/>
        </w:rPr>
      </w:r>
      <w:r>
        <w:rPr>
          <w:noProof/>
        </w:rPr>
        <w:fldChar w:fldCharType="separate"/>
      </w:r>
      <w:r>
        <w:rPr>
          <w:noProof/>
        </w:rPr>
        <w:t>30</w:t>
      </w:r>
      <w:r>
        <w:rPr>
          <w:noProof/>
        </w:rPr>
        <w:fldChar w:fldCharType="end"/>
      </w:r>
    </w:p>
    <w:p w14:paraId="5DEEF8AF" w14:textId="155C897D" w:rsidR="001B7AD9" w:rsidRDefault="001B7AD9">
      <w:pPr>
        <w:pStyle w:val="TOC8"/>
        <w:rPr>
          <w:rFonts w:asciiTheme="minorHAnsi" w:eastAsiaTheme="minorEastAsia" w:hAnsiTheme="minorHAnsi" w:cstheme="minorBidi"/>
          <w:b w:val="0"/>
          <w:noProof/>
          <w:kern w:val="2"/>
          <w:sz w:val="24"/>
          <w:szCs w:val="24"/>
          <w:lang w:val="en-US" w:eastAsia="zh-CN"/>
          <w14:ligatures w14:val="standardContextual"/>
        </w:rPr>
      </w:pPr>
      <w:r>
        <w:rPr>
          <w:noProof/>
        </w:rPr>
        <w:t>Annex &lt;X&gt; (informative): Change history</w:t>
      </w:r>
      <w:r>
        <w:rPr>
          <w:noProof/>
        </w:rPr>
        <w:tab/>
      </w:r>
      <w:r>
        <w:rPr>
          <w:noProof/>
        </w:rPr>
        <w:fldChar w:fldCharType="begin"/>
      </w:r>
      <w:r>
        <w:rPr>
          <w:noProof/>
        </w:rPr>
        <w:instrText xml:space="preserve"> PAGEREF _Toc168319646 \h </w:instrText>
      </w:r>
      <w:r>
        <w:rPr>
          <w:noProof/>
        </w:rPr>
      </w:r>
      <w:r>
        <w:rPr>
          <w:noProof/>
        </w:rPr>
        <w:fldChar w:fldCharType="separate"/>
      </w:r>
      <w:r>
        <w:rPr>
          <w:noProof/>
        </w:rPr>
        <w:t>31</w:t>
      </w:r>
      <w:r>
        <w:rPr>
          <w:noProof/>
        </w:rPr>
        <w:fldChar w:fldCharType="end"/>
      </w:r>
    </w:p>
    <w:p w14:paraId="0B9E3498" w14:textId="388C03E0" w:rsidR="00080512" w:rsidRPr="004D3578" w:rsidRDefault="00F81420">
      <w:r>
        <w:rPr>
          <w:sz w:val="22"/>
        </w:rPr>
        <w:fldChar w:fldCharType="end"/>
      </w:r>
    </w:p>
    <w:p w14:paraId="747690AD" w14:textId="58301991" w:rsidR="0074026F" w:rsidRPr="007B600E" w:rsidRDefault="00080512" w:rsidP="0078729F">
      <w:pPr>
        <w:pStyle w:val="Guidance"/>
      </w:pPr>
      <w:r w:rsidRPr="004D3578">
        <w:br w:type="page"/>
      </w:r>
    </w:p>
    <w:p w14:paraId="03993004" w14:textId="77777777" w:rsidR="00080512" w:rsidRDefault="00080512">
      <w:pPr>
        <w:pStyle w:val="1"/>
      </w:pPr>
      <w:bookmarkStart w:id="18" w:name="foreword"/>
      <w:bookmarkStart w:id="19" w:name="_Toc168319566"/>
      <w:bookmarkEnd w:id="18"/>
      <w:r w:rsidRPr="004D3578">
        <w:lastRenderedPageBreak/>
        <w:t>Foreword</w:t>
      </w:r>
      <w:bookmarkEnd w:id="19"/>
    </w:p>
    <w:p w14:paraId="2511FBFA" w14:textId="62BAC63E" w:rsidR="00080512" w:rsidRPr="004D3578" w:rsidRDefault="00080512">
      <w:r w:rsidRPr="004D3578">
        <w:t xml:space="preserve">This Technical </w:t>
      </w:r>
      <w:bookmarkStart w:id="20" w:name="spectype3"/>
      <w:r w:rsidR="00602AEA" w:rsidRPr="0078729F">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21" w:name="introduction"/>
      <w:bookmarkEnd w:id="21"/>
      <w:r w:rsidRPr="004D3578">
        <w:br w:type="page"/>
      </w:r>
      <w:bookmarkStart w:id="22" w:name="scope"/>
      <w:bookmarkStart w:id="23" w:name="_Toc168319567"/>
      <w:bookmarkEnd w:id="22"/>
      <w:r w:rsidRPr="004D3578">
        <w:lastRenderedPageBreak/>
        <w:t>1</w:t>
      </w:r>
      <w:r w:rsidRPr="004D3578">
        <w:tab/>
        <w:t>Scope</w:t>
      </w:r>
      <w:bookmarkEnd w:id="23"/>
    </w:p>
    <w:p w14:paraId="4EA05E1B" w14:textId="7B81EB6B" w:rsidR="00080512" w:rsidRPr="004D3578" w:rsidRDefault="00080512">
      <w:r w:rsidRPr="004D3578">
        <w:t xml:space="preserve">The present document </w:t>
      </w:r>
      <w:r w:rsidR="00A015A0" w:rsidRPr="00A015A0">
        <w:rPr>
          <w:lang w:val="en-US" w:eastAsia="zh-CN"/>
        </w:rPr>
        <w:t xml:space="preserve"> </w:t>
      </w:r>
      <w:r w:rsidR="00A015A0">
        <w:rPr>
          <w:lang w:val="en-US" w:eastAsia="zh-CN"/>
        </w:rPr>
        <w:t>studies the management aspects of NTN in R19. It mainly investigates use cases, potential requirements and potential solutions of NTN management</w:t>
      </w:r>
      <w:r w:rsidR="00A015A0">
        <w:rPr>
          <w:lang w:eastAsia="zh-CN"/>
        </w:rPr>
        <w:t>.</w:t>
      </w:r>
    </w:p>
    <w:p w14:paraId="794720D9" w14:textId="77777777" w:rsidR="00080512" w:rsidRPr="004D3578" w:rsidRDefault="00080512">
      <w:pPr>
        <w:pStyle w:val="1"/>
      </w:pPr>
      <w:bookmarkStart w:id="24" w:name="references"/>
      <w:bookmarkStart w:id="25" w:name="_Toc168319568"/>
      <w:bookmarkEnd w:id="24"/>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B4D2FC8" w14:textId="2F57BE48" w:rsidR="00143427" w:rsidRDefault="00143427" w:rsidP="00143427">
      <w:pPr>
        <w:pStyle w:val="EX"/>
      </w:pPr>
      <w:r>
        <w:t>[</w:t>
      </w:r>
      <w:r w:rsidR="003771BD">
        <w:t>2</w:t>
      </w:r>
      <w:r>
        <w:t>]</w:t>
      </w:r>
      <w:r>
        <w:tab/>
        <w:t>3GPP TS 38.423: "Technical Specification Group Radio Access Network; NG-RAN; Xn application protocol (XnAP) "</w:t>
      </w:r>
    </w:p>
    <w:p w14:paraId="1B2EDA7C" w14:textId="52073307" w:rsidR="00143427" w:rsidRDefault="00143427" w:rsidP="00143427">
      <w:pPr>
        <w:pStyle w:val="EX"/>
        <w:rPr>
          <w:lang w:eastAsia="zh-CN"/>
        </w:rPr>
      </w:pPr>
      <w:r>
        <w:t>[</w:t>
      </w:r>
      <w:r w:rsidR="003771BD">
        <w:t>3</w:t>
      </w:r>
      <w:r>
        <w:t>]</w:t>
      </w:r>
      <w:r>
        <w:tab/>
        <w:t>3GPP TS 38.300: "Technical Specification Group Radio Access Network; NR; NR and NG-RAN Overall Description; Stage 2"</w:t>
      </w:r>
    </w:p>
    <w:p w14:paraId="6F807DD1" w14:textId="64B35C40" w:rsidR="00143427" w:rsidRDefault="00143427" w:rsidP="00143427">
      <w:pPr>
        <w:pStyle w:val="EX"/>
      </w:pPr>
      <w:r>
        <w:rPr>
          <w:lang w:eastAsia="zh-CN"/>
        </w:rPr>
        <w:t>[</w:t>
      </w:r>
      <w:r w:rsidR="003771BD">
        <w:rPr>
          <w:lang w:eastAsia="zh-CN"/>
        </w:rPr>
        <w:t>4</w:t>
      </w:r>
      <w:r>
        <w:rPr>
          <w:lang w:eastAsia="zh-CN"/>
        </w:rPr>
        <w:t>]</w:t>
      </w:r>
      <w:r>
        <w:rPr>
          <w:lang w:eastAsia="zh-CN"/>
        </w:rPr>
        <w:tab/>
      </w:r>
      <w:r>
        <w:rPr>
          <w:color w:val="000000"/>
        </w:rPr>
        <w:t>3GPP TR 38.821</w:t>
      </w:r>
      <w:r>
        <w:t>: "</w:t>
      </w:r>
      <w:r>
        <w:rPr>
          <w:color w:val="000000"/>
        </w:rPr>
        <w:t>Technical Specification Group Radio Access Network; Solutions for NR to support non-terrestrial networks (NTN)</w:t>
      </w:r>
      <w:r>
        <w:t xml:space="preserve"> "</w:t>
      </w:r>
    </w:p>
    <w:p w14:paraId="0BCFCB5B" w14:textId="77E12B37" w:rsidR="003771BD" w:rsidRDefault="003771BD" w:rsidP="003771BD">
      <w:pPr>
        <w:pStyle w:val="EX"/>
      </w:pPr>
      <w:r>
        <w:t>[5]</w:t>
      </w:r>
      <w:r>
        <w:tab/>
        <w:t xml:space="preserve">3GPP TR 22.865: “Study on satellite access Phase 3” </w:t>
      </w:r>
    </w:p>
    <w:p w14:paraId="3034A7F9" w14:textId="1DA14312" w:rsidR="00311B84" w:rsidRDefault="00311B84" w:rsidP="00311B84">
      <w:pPr>
        <w:pStyle w:val="EX"/>
      </w:pPr>
      <w:r>
        <w:t>[6]</w:t>
      </w:r>
      <w:r>
        <w:tab/>
        <w:t>3GPP TS 23.501: “</w:t>
      </w:r>
      <w:r w:rsidRPr="00162E9B">
        <w:t>System architecture for the 5G System (5GS)</w:t>
      </w:r>
      <w:r>
        <w:t>”</w:t>
      </w:r>
    </w:p>
    <w:p w14:paraId="6F1CD7EA" w14:textId="25013CDD" w:rsidR="00311B84" w:rsidRDefault="00311B84" w:rsidP="00311B84">
      <w:pPr>
        <w:pStyle w:val="EX"/>
      </w:pPr>
      <w:r>
        <w:t>[7]</w:t>
      </w:r>
      <w:r>
        <w:tab/>
        <w:t>3GPP TS 23.401: “</w:t>
      </w:r>
      <w:r w:rsidRPr="00162E9B">
        <w:t>General Packet Radio Service (GPRS) enhancements for Evolved Universal Terrestrial Radio Access Network (E-UTRAN) access</w:t>
      </w:r>
      <w:r>
        <w:t>”</w:t>
      </w:r>
    </w:p>
    <w:p w14:paraId="409431C1" w14:textId="59D8E5CC" w:rsidR="00311B84" w:rsidRDefault="00311B84" w:rsidP="00311B84">
      <w:pPr>
        <w:pStyle w:val="EX"/>
      </w:pPr>
      <w:r>
        <w:t>[8]</w:t>
      </w:r>
      <w:r>
        <w:tab/>
        <w:t>3GPP TS 23.682: “</w:t>
      </w:r>
      <w:r w:rsidRPr="00162E9B">
        <w:t>Architecture enhancements to facilitate communications with packet data networks and applications</w:t>
      </w:r>
      <w:r>
        <w:t>”</w:t>
      </w:r>
    </w:p>
    <w:p w14:paraId="10459BCC" w14:textId="7FED6116" w:rsidR="00311B84" w:rsidRDefault="00311B84" w:rsidP="00311B84">
      <w:pPr>
        <w:pStyle w:val="EX"/>
      </w:pPr>
      <w:r>
        <w:t>[9]</w:t>
      </w:r>
      <w:r>
        <w:tab/>
        <w:t>3GPP TS 28.530: “</w:t>
      </w:r>
      <w:r w:rsidRPr="00162E9B">
        <w:t>Management and orchestration; Concepts, use cases and requirements</w:t>
      </w:r>
      <w:r>
        <w:t>”</w:t>
      </w:r>
    </w:p>
    <w:p w14:paraId="55C84C37" w14:textId="4AFA7BBD" w:rsidR="00256AA2" w:rsidRDefault="00256AA2" w:rsidP="00256AA2">
      <w:pPr>
        <w:pStyle w:val="EX"/>
      </w:pPr>
      <w:r>
        <w:t>[10]</w:t>
      </w:r>
      <w:r>
        <w:tab/>
        <w:t>3GPP TS 38.331: "NR; Radio Resource Control (RRC) protocol specification".</w:t>
      </w:r>
    </w:p>
    <w:p w14:paraId="5E618108" w14:textId="408D9422" w:rsidR="00CD68D4" w:rsidRDefault="00CD68D4" w:rsidP="00CD68D4">
      <w:pPr>
        <w:pStyle w:val="EX"/>
      </w:pPr>
      <w:r>
        <w:t>[11]</w:t>
      </w:r>
      <w:r>
        <w:tab/>
        <w:t>3GPP TS 22.261: "</w:t>
      </w:r>
      <w:r w:rsidRPr="00D57699">
        <w:t>Service requirements for the 5G system</w:t>
      </w:r>
      <w:r>
        <w:t>; Stage 1".</w:t>
      </w:r>
    </w:p>
    <w:p w14:paraId="33E0D621" w14:textId="1DD238D4" w:rsidR="00256AA2" w:rsidRPr="00162E9B" w:rsidRDefault="00CD68D4" w:rsidP="005C4A6F">
      <w:pPr>
        <w:pStyle w:val="EX"/>
        <w:ind w:left="0" w:firstLine="0"/>
      </w:pPr>
      <w:r>
        <w:t>[12]</w:t>
      </w:r>
      <w:r>
        <w:tab/>
        <w:t xml:space="preserve">3GPP </w:t>
      </w:r>
      <w:r w:rsidRPr="004F2424">
        <w:t>TR 23.700-29</w:t>
      </w:r>
      <w:r>
        <w:t>: "</w:t>
      </w:r>
      <w:r w:rsidRPr="004F2424">
        <w:t xml:space="preserve"> Study on integration of satellite components</w:t>
      </w:r>
      <w:r>
        <w:t xml:space="preserve"> </w:t>
      </w:r>
      <w:r w:rsidRPr="004F2424">
        <w:t>in the 5G architecture</w:t>
      </w:r>
      <w:r>
        <w:t>; Stage 3".</w:t>
      </w:r>
    </w:p>
    <w:p w14:paraId="370EC926" w14:textId="77777777" w:rsidR="00143427" w:rsidRPr="004D3578" w:rsidRDefault="00143427" w:rsidP="00EC4A25">
      <w:pPr>
        <w:pStyle w:val="EX"/>
      </w:pPr>
    </w:p>
    <w:p w14:paraId="24ACB616" w14:textId="77777777" w:rsidR="00080512" w:rsidRPr="004D3578" w:rsidRDefault="00080512">
      <w:pPr>
        <w:pStyle w:val="1"/>
      </w:pPr>
      <w:bookmarkStart w:id="26" w:name="definitions"/>
      <w:bookmarkStart w:id="27" w:name="_Toc168319569"/>
      <w:bookmarkEnd w:id="26"/>
      <w:r w:rsidRPr="004D3578">
        <w:t>3</w:t>
      </w:r>
      <w:r w:rsidRPr="004D3578">
        <w:tab/>
        <w:t>Definitions</w:t>
      </w:r>
      <w:r w:rsidR="00602AEA">
        <w:t xml:space="preserve"> of terms, symbols and abbreviations</w:t>
      </w:r>
      <w:bookmarkEnd w:id="27"/>
    </w:p>
    <w:p w14:paraId="6CBABCF9" w14:textId="77777777" w:rsidR="00080512" w:rsidRPr="004D3578" w:rsidRDefault="00080512">
      <w:pPr>
        <w:pStyle w:val="21"/>
      </w:pPr>
      <w:bookmarkStart w:id="28" w:name="_Toc168319570"/>
      <w:r w:rsidRPr="004D3578">
        <w:t>3.1</w:t>
      </w:r>
      <w:r w:rsidRPr="004D3578">
        <w:tab/>
      </w:r>
      <w:r w:rsidR="002B6339">
        <w:t>Terms</w:t>
      </w:r>
      <w:bookmarkEnd w:id="28"/>
    </w:p>
    <w:p w14:paraId="52F085A8" w14:textId="53BF6B00" w:rsidR="00080512" w:rsidRPr="004D3578" w:rsidRDefault="00080512">
      <w:r w:rsidRPr="004D3578">
        <w:t>For the purposes of the present document, the terms given in TR 21.905 [</w:t>
      </w:r>
      <w:r w:rsidR="004D3578" w:rsidRPr="004D3578">
        <w:t>1</w:t>
      </w:r>
      <w:r w:rsidRPr="004D3578">
        <w:t>]</w:t>
      </w:r>
      <w:r w:rsidR="00734220">
        <w:t xml:space="preserve">, TS 22.261 [a] </w:t>
      </w:r>
      <w:r w:rsidRPr="004D3578">
        <w:t xml:space="preserve"> and the following apply. A term defined in the present document takes precedence over the definition of the same term, if any, in TR 21.905 [</w:t>
      </w:r>
      <w:r w:rsidR="004D3578" w:rsidRPr="004D3578">
        <w:t>1</w:t>
      </w:r>
      <w:r w:rsidRPr="004D3578">
        <w:t>].</w:t>
      </w:r>
    </w:p>
    <w:p w14:paraId="2AAD742F" w14:textId="77777777" w:rsidR="00734220" w:rsidRDefault="00734220" w:rsidP="00734220">
      <w:r w:rsidRPr="00450CE8">
        <w:rPr>
          <w:b/>
        </w:rPr>
        <w:t xml:space="preserve">Feeder link: </w:t>
      </w:r>
      <w:r w:rsidRPr="00450CE8">
        <w:t>Wireless link between NTN Gateway and satellite</w:t>
      </w:r>
      <w:r>
        <w:t>.</w:t>
      </w:r>
    </w:p>
    <w:p w14:paraId="5B4EF1C2" w14:textId="77777777" w:rsidR="00734220" w:rsidRPr="00450CE8" w:rsidRDefault="00734220" w:rsidP="00734220">
      <w:r w:rsidRPr="00B135B0">
        <w:rPr>
          <w:b/>
          <w:bCs/>
        </w:rPr>
        <w:t>Service link:</w:t>
      </w:r>
      <w:r w:rsidRPr="00B135B0">
        <w:t xml:space="preserve"> Radio link between satellite and UE</w:t>
      </w:r>
      <w:r>
        <w:t>.</w:t>
      </w:r>
    </w:p>
    <w:p w14:paraId="047B9620" w14:textId="77777777" w:rsidR="00CD1AF5" w:rsidRDefault="00734220" w:rsidP="00CD1AF5">
      <w:r w:rsidRPr="00450CE8">
        <w:rPr>
          <w:b/>
        </w:rPr>
        <w:lastRenderedPageBreak/>
        <w:t xml:space="preserve">Regenerative payload: </w:t>
      </w:r>
      <w:r w:rsidRPr="00450CE8">
        <w:t xml:space="preserve">payload that transforms and amplifies an uplink RF signal before transmitting it on the downlink. The transformation of the signal refers to digital processing that may include demodulation, decoding, re-encoding, re-modulation and/or filtering. </w:t>
      </w:r>
    </w:p>
    <w:p w14:paraId="2BA3FD17" w14:textId="77777777" w:rsidR="00CD1AF5" w:rsidRDefault="00734220" w:rsidP="00CD1AF5">
      <w:r>
        <w:rPr>
          <w:b/>
          <w:bCs/>
        </w:rPr>
        <w:t>Serving satellite:</w:t>
      </w:r>
      <w:r>
        <w:t xml:space="preserve"> a satellite providing the satellite access to a UE (e.g. providing the serving cell(s)). Depending on the orbit, the serving satellite </w:t>
      </w:r>
      <w:r w:rsidRPr="009744CC">
        <w:t>may cover</w:t>
      </w:r>
      <w:r w:rsidDel="009744CC">
        <w:t xml:space="preserve"> </w:t>
      </w:r>
      <w:r>
        <w:t>a given geographic area for a limited period of time.</w:t>
      </w:r>
    </w:p>
    <w:p w14:paraId="78D985CC" w14:textId="77777777" w:rsidR="00CD1AF5" w:rsidRDefault="00734220" w:rsidP="00CD1AF5">
      <w:r>
        <w:rPr>
          <w:b/>
          <w:bCs/>
        </w:rPr>
        <w:t>S&amp;F Satellite operation:</w:t>
      </w:r>
      <w:r>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"store" refers to on-board storage of UL information from UE and "forward" refers to forwarding of stored UL information to the ground network. For the case of DL, "store" refers to on-board storage of DL information from the ground network and "forward" refers to forwarding of stored DL information to the UE.</w:t>
      </w:r>
    </w:p>
    <w:p w14:paraId="7A8CC6CA" w14:textId="3A44B4D1" w:rsidR="00734220" w:rsidRDefault="00734220" w:rsidP="005C4A6F">
      <w:r>
        <w:rPr>
          <w:b/>
          <w:bCs/>
        </w:rPr>
        <w:t>UE-Satellite-UE Communication:</w:t>
      </w:r>
      <w:r>
        <w:t xml:space="preserve"> refers to a communication between UEs under the coverage of one or more serving satellites, using satellite access without the user traffic transiting through the ground segment.</w:t>
      </w:r>
    </w:p>
    <w:p w14:paraId="05B32B6C" w14:textId="77777777" w:rsidR="00734220" w:rsidRDefault="00734220" w:rsidP="00734220">
      <w:pPr>
        <w:rPr>
          <w:rFonts w:eastAsia="Malgun Gothic"/>
          <w:lang w:eastAsia="ko-KR"/>
        </w:rPr>
      </w:pPr>
      <w:r>
        <w:rPr>
          <w:rFonts w:eastAsia="Malgun Gothic"/>
          <w:b/>
          <w:lang w:eastAsia="ko-KR"/>
        </w:rPr>
        <w:t>NTN Gateway</w:t>
      </w:r>
      <w:r>
        <w:rPr>
          <w:rFonts w:eastAsia="Malgun Gothic"/>
          <w:lang w:eastAsia="ko-KR"/>
        </w:rPr>
        <w:t>: an earth station located at the surface of the earth, providing connectivity to the NTN payload using the feeder link. An NTN Gateway is a TNL node.</w:t>
      </w:r>
    </w:p>
    <w:p w14:paraId="45958169" w14:textId="77777777" w:rsidR="00734220" w:rsidRPr="00287C5E" w:rsidRDefault="00734220" w:rsidP="00734220">
      <w:pPr>
        <w:rPr>
          <w:rFonts w:eastAsia="Malgun Gothic"/>
          <w:lang w:eastAsia="ko-KR"/>
        </w:rPr>
      </w:pPr>
      <w:r w:rsidRPr="00287C5E">
        <w:rPr>
          <w:rFonts w:eastAsia="Malgun Gothic"/>
          <w:b/>
          <w:lang w:eastAsia="ko-KR"/>
        </w:rPr>
        <w:t>On board NTN gNB:</w:t>
      </w:r>
      <w:r w:rsidRPr="00287C5E">
        <w:rPr>
          <w:rFonts w:eastAsia="Malgun Gothic"/>
          <w:lang w:eastAsia="ko-KR"/>
        </w:rPr>
        <w:t xml:space="preserve"> gNB implemented in the regenerative payload on board a satellite.</w:t>
      </w:r>
    </w:p>
    <w:p w14:paraId="0E3E2BD8" w14:textId="5AE0C7AC" w:rsidR="00734220" w:rsidRPr="005C4A6F" w:rsidRDefault="00734220">
      <w:pPr>
        <w:rPr>
          <w:rFonts w:eastAsia="Malgun Gothic"/>
          <w:lang w:eastAsia="ko-KR"/>
        </w:rPr>
      </w:pPr>
      <w:r w:rsidRPr="00AD6A64">
        <w:rPr>
          <w:rFonts w:eastAsia="Malgun Gothic"/>
          <w:b/>
          <w:bCs/>
          <w:lang w:eastAsia="ko-KR"/>
        </w:rPr>
        <w:t>On ground NTN gNB:</w:t>
      </w:r>
      <w:r w:rsidRPr="00287C5E">
        <w:rPr>
          <w:rFonts w:eastAsia="Malgun Gothic"/>
          <w:lang w:eastAsia="ko-KR"/>
        </w:rPr>
        <w:t xml:space="preserve"> gNB of a transparent satellite payload implemented on ground.</w:t>
      </w:r>
    </w:p>
    <w:p w14:paraId="748FAD21" w14:textId="77777777" w:rsidR="00080512" w:rsidRPr="004D3578" w:rsidRDefault="00080512">
      <w:pPr>
        <w:pStyle w:val="21"/>
      </w:pPr>
      <w:bookmarkStart w:id="29" w:name="_Toc168319571"/>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0" w:name="_Toc168319572"/>
      <w:r w:rsidRPr="004D3578">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D64F4B1" w14:textId="77777777" w:rsidR="00E01A3D" w:rsidRDefault="00E01A3D" w:rsidP="00E01A3D">
      <w:pPr>
        <w:pStyle w:val="EW"/>
      </w:pPr>
      <w:r>
        <w:t>NTN</w:t>
      </w:r>
      <w:r>
        <w:tab/>
        <w:t>Non-Terrestrial Network</w:t>
      </w:r>
    </w:p>
    <w:p w14:paraId="2EB3CCBD" w14:textId="252E0B93" w:rsidR="00E01A3D" w:rsidRDefault="00E01A3D" w:rsidP="00E01A3D">
      <w:pPr>
        <w:pStyle w:val="EW"/>
      </w:pPr>
      <w:r>
        <w:t>S&amp;F</w:t>
      </w:r>
      <w:r>
        <w:tab/>
        <w:t>Store and Forward</w:t>
      </w:r>
    </w:p>
    <w:p w14:paraId="7FD43372" w14:textId="77777777" w:rsidR="00474AB1" w:rsidRDefault="00474AB1" w:rsidP="00474AB1">
      <w:pPr>
        <w:pStyle w:val="1"/>
      </w:pPr>
      <w:bookmarkStart w:id="31" w:name="_Toc155781454"/>
      <w:bookmarkStart w:id="32" w:name="_Toc168319573"/>
      <w:r>
        <w:t>4</w:t>
      </w:r>
      <w:r>
        <w:tab/>
        <w:t xml:space="preserve">Concepts and </w:t>
      </w:r>
      <w:bookmarkEnd w:id="31"/>
      <w:r>
        <w:t>background</w:t>
      </w:r>
      <w:bookmarkEnd w:id="32"/>
    </w:p>
    <w:p w14:paraId="75288370" w14:textId="6913D20E" w:rsidR="0015321B" w:rsidRDefault="0015321B" w:rsidP="0015321B">
      <w:pPr>
        <w:pStyle w:val="21"/>
        <w:rPr>
          <w:bCs/>
        </w:rPr>
      </w:pPr>
      <w:bookmarkStart w:id="33" w:name="_Toc168319574"/>
      <w:r>
        <w:rPr>
          <w:lang w:bidi="ar-KW"/>
        </w:rPr>
        <w:t>4.1</w:t>
      </w:r>
      <w:r>
        <w:rPr>
          <w:lang w:bidi="ar-KW"/>
        </w:rPr>
        <w:tab/>
        <w:t>Overview</w:t>
      </w:r>
      <w:bookmarkEnd w:id="33"/>
    </w:p>
    <w:p w14:paraId="7C1DD14D" w14:textId="77777777" w:rsidR="00355112" w:rsidRDefault="00355112" w:rsidP="00355112">
      <w:pPr>
        <w:rPr>
          <w:lang w:eastAsia="zh-CN"/>
        </w:rPr>
      </w:pPr>
      <w:r>
        <w:rPr>
          <w:lang w:eastAsia="zh-CN"/>
        </w:rPr>
        <w:t xml:space="preserve">The following </w:t>
      </w:r>
      <w:r>
        <w:rPr>
          <w:lang w:val="en-US" w:eastAsia="zh-CN"/>
        </w:rPr>
        <w:t xml:space="preserve">management </w:t>
      </w:r>
      <w:r>
        <w:rPr>
          <w:lang w:eastAsia="zh-CN"/>
        </w:rPr>
        <w:t xml:space="preserve">architecture assumptions </w:t>
      </w:r>
      <w:r>
        <w:rPr>
          <w:lang w:val="en-US" w:eastAsia="zh-CN"/>
        </w:rPr>
        <w:t xml:space="preserve">of NTN </w:t>
      </w:r>
      <w:r>
        <w:rPr>
          <w:lang w:eastAsia="zh-CN"/>
        </w:rPr>
        <w:t>are applied to the study:</w:t>
      </w:r>
    </w:p>
    <w:p w14:paraId="1EF37BE6" w14:textId="2FD33703" w:rsidR="00355112" w:rsidRDefault="00355112" w:rsidP="00355112">
      <w:pPr>
        <w:pStyle w:val="B1"/>
        <w:rPr>
          <w:lang w:eastAsia="zh-CN"/>
        </w:rPr>
      </w:pPr>
      <w:r>
        <w:rPr>
          <w:lang w:eastAsia="zh-CN"/>
        </w:rPr>
        <w:t>-</w:t>
      </w:r>
      <w:r>
        <w:rPr>
          <w:lang w:eastAsia="zh-CN"/>
        </w:rPr>
        <w:tab/>
        <w:t>The 5GC architecture for satellite access for NR as defined in TS 23.501 [</w:t>
      </w:r>
      <w:r w:rsidR="00B47C3A">
        <w:rPr>
          <w:lang w:val="en-US" w:eastAsia="zh-CN"/>
        </w:rPr>
        <w:t>6</w:t>
      </w:r>
      <w:r>
        <w:rPr>
          <w:lang w:eastAsia="zh-CN"/>
        </w:rPr>
        <w:t>] is used as a baseline.</w:t>
      </w:r>
    </w:p>
    <w:p w14:paraId="7DE4E305" w14:textId="6AB06A4F" w:rsidR="00355112" w:rsidRDefault="00355112" w:rsidP="00355112">
      <w:pPr>
        <w:pStyle w:val="B1"/>
        <w:rPr>
          <w:lang w:eastAsia="zh-CN"/>
        </w:rPr>
      </w:pPr>
      <w:r>
        <w:rPr>
          <w:lang w:eastAsia="zh-CN"/>
        </w:rPr>
        <w:t>-</w:t>
      </w:r>
      <w:r>
        <w:rPr>
          <w:lang w:eastAsia="zh-CN"/>
        </w:rPr>
        <w:tab/>
        <w:t>The EPC architecture for satellite access for IoT as defined in TS 23.401 [</w:t>
      </w:r>
      <w:r w:rsidR="00B47C3A">
        <w:rPr>
          <w:lang w:val="en-US" w:eastAsia="zh-CN"/>
        </w:rPr>
        <w:t>7</w:t>
      </w:r>
      <w:r>
        <w:rPr>
          <w:lang w:eastAsia="zh-CN"/>
        </w:rPr>
        <w:t>] and the architecture enhancements to facilitate communications with packet data networks and applications as defined in TS 23.682 [</w:t>
      </w:r>
      <w:r w:rsidR="00B47C3A">
        <w:rPr>
          <w:lang w:val="en-US" w:eastAsia="zh-CN"/>
        </w:rPr>
        <w:t>8</w:t>
      </w:r>
      <w:r>
        <w:rPr>
          <w:lang w:eastAsia="zh-CN"/>
        </w:rPr>
        <w:t>] are used as a baseline.</w:t>
      </w:r>
    </w:p>
    <w:p w14:paraId="50E6270F" w14:textId="0CEB3A7C" w:rsidR="00355112" w:rsidRDefault="00355112" w:rsidP="00355112">
      <w:pPr>
        <w:pStyle w:val="B1"/>
        <w:rPr>
          <w:lang w:eastAsia="zh-CN"/>
        </w:rPr>
      </w:pPr>
      <w:r>
        <w:rPr>
          <w:lang w:eastAsia="zh-CN"/>
        </w:rPr>
        <w:t>-</w:t>
      </w:r>
      <w:r>
        <w:rPr>
          <w:lang w:eastAsia="zh-CN"/>
        </w:rPr>
        <w:tab/>
        <w:t xml:space="preserve">The reference </w:t>
      </w:r>
      <w:r>
        <w:rPr>
          <w:lang w:val="en-US" w:eastAsia="zh-CN"/>
        </w:rPr>
        <w:t>management</w:t>
      </w:r>
      <w:r>
        <w:rPr>
          <w:lang w:eastAsia="zh-CN"/>
        </w:rPr>
        <w:t xml:space="preserve"> scenario for </w:t>
      </w:r>
      <w:r>
        <w:rPr>
          <w:lang w:val="en-US" w:eastAsia="zh-CN"/>
        </w:rPr>
        <w:t>NTN</w:t>
      </w:r>
      <w:r>
        <w:rPr>
          <w:lang w:eastAsia="zh-CN"/>
        </w:rPr>
        <w:t xml:space="preserve"> as defined in TS 2</w:t>
      </w:r>
      <w:r>
        <w:rPr>
          <w:lang w:val="en-US" w:eastAsia="zh-CN"/>
        </w:rPr>
        <w:t>8</w:t>
      </w:r>
      <w:r>
        <w:rPr>
          <w:lang w:eastAsia="zh-CN"/>
        </w:rPr>
        <w:t>.5</w:t>
      </w:r>
      <w:r>
        <w:rPr>
          <w:lang w:val="en-US" w:eastAsia="zh-CN"/>
        </w:rPr>
        <w:t>30</w:t>
      </w:r>
      <w:r>
        <w:rPr>
          <w:lang w:eastAsia="zh-CN"/>
        </w:rPr>
        <w:t> [</w:t>
      </w:r>
      <w:r w:rsidR="00B47C3A">
        <w:rPr>
          <w:lang w:val="en-US" w:eastAsia="zh-CN"/>
        </w:rPr>
        <w:t>9</w:t>
      </w:r>
      <w:r>
        <w:rPr>
          <w:lang w:eastAsia="zh-CN"/>
        </w:rPr>
        <w:t>] is used as a baseline.</w:t>
      </w:r>
    </w:p>
    <w:p w14:paraId="28754830" w14:textId="77777777" w:rsidR="00355112" w:rsidRDefault="00355112" w:rsidP="00355112">
      <w:pPr>
        <w:pStyle w:val="B1"/>
        <w:rPr>
          <w:lang w:eastAsia="zh-CN"/>
        </w:rPr>
      </w:pPr>
      <w:r>
        <w:rPr>
          <w:lang w:eastAsia="zh-CN"/>
        </w:rPr>
        <w:t>-</w:t>
      </w:r>
      <w:r>
        <w:rPr>
          <w:lang w:eastAsia="zh-CN"/>
        </w:rPr>
        <w:tab/>
        <w:t xml:space="preserve">The </w:t>
      </w:r>
      <w:r>
        <w:rPr>
          <w:lang w:val="en-US" w:eastAsia="zh-CN"/>
        </w:rPr>
        <w:t>management</w:t>
      </w:r>
      <w:r>
        <w:rPr>
          <w:lang w:eastAsia="zh-CN"/>
        </w:rPr>
        <w:t xml:space="preserve"> architecture</w:t>
      </w:r>
      <w:r>
        <w:rPr>
          <w:lang w:val="en-US" w:eastAsia="zh-CN"/>
        </w:rPr>
        <w:t xml:space="preserve"> shall </w:t>
      </w:r>
      <w:r>
        <w:rPr>
          <w:lang w:eastAsia="zh-CN"/>
        </w:rPr>
        <w:t>support Store and Forward (S&amp;F) satellite operation.</w:t>
      </w:r>
    </w:p>
    <w:p w14:paraId="365F15D5" w14:textId="77777777" w:rsidR="00355112" w:rsidRDefault="00355112" w:rsidP="00355112">
      <w:pPr>
        <w:pStyle w:val="B1"/>
        <w:rPr>
          <w:lang w:eastAsia="zh-CN"/>
        </w:rPr>
      </w:pPr>
      <w:r>
        <w:rPr>
          <w:lang w:eastAsia="zh-CN"/>
        </w:rPr>
        <w:t>-</w:t>
      </w:r>
      <w:r>
        <w:rPr>
          <w:lang w:eastAsia="zh-CN"/>
        </w:rPr>
        <w:tab/>
        <w:t xml:space="preserve">The </w:t>
      </w:r>
      <w:r>
        <w:rPr>
          <w:lang w:val="en-US" w:eastAsia="zh-CN"/>
        </w:rPr>
        <w:t>management</w:t>
      </w:r>
      <w:r>
        <w:rPr>
          <w:lang w:eastAsia="zh-CN"/>
        </w:rPr>
        <w:t xml:space="preserve"> architecture</w:t>
      </w:r>
      <w:r>
        <w:rPr>
          <w:lang w:val="en-US" w:eastAsia="zh-CN"/>
        </w:rPr>
        <w:t xml:space="preserve"> shall </w:t>
      </w:r>
      <w:r>
        <w:rPr>
          <w:lang w:eastAsia="zh-CN"/>
        </w:rPr>
        <w:t>support UE-Satellite-UE communication, including at least UPF, is present onboard of the satellites.</w:t>
      </w:r>
    </w:p>
    <w:p w14:paraId="18EF1A94" w14:textId="5EFFDC79" w:rsidR="00C06BD3" w:rsidRDefault="00C06BD3" w:rsidP="00996F1B">
      <w:pPr>
        <w:pStyle w:val="21"/>
        <w:rPr>
          <w:bCs/>
        </w:rPr>
      </w:pPr>
      <w:bookmarkStart w:id="34" w:name="_Toc168319575"/>
      <w:r>
        <w:rPr>
          <w:lang w:bidi="ar-KW"/>
        </w:rPr>
        <w:lastRenderedPageBreak/>
        <w:t>4.</w:t>
      </w:r>
      <w:r w:rsidR="0015321B">
        <w:rPr>
          <w:lang w:bidi="ar-KW"/>
        </w:rPr>
        <w:t>2</w:t>
      </w:r>
      <w:r>
        <w:rPr>
          <w:lang w:bidi="ar-KW"/>
        </w:rPr>
        <w:tab/>
        <w:t xml:space="preserve">Management relationship between 3GPP management system and </w:t>
      </w:r>
      <w:r>
        <w:rPr>
          <w:bCs/>
        </w:rPr>
        <w:t>regenerative satellite components</w:t>
      </w:r>
      <w:bookmarkEnd w:id="34"/>
    </w:p>
    <w:p w14:paraId="27DB714A" w14:textId="6A5ACAD8" w:rsidR="00C06BD3" w:rsidRDefault="00C06BD3" w:rsidP="00C06BD3">
      <w:r>
        <w:t xml:space="preserve">The management </w:t>
      </w:r>
      <w:r>
        <w:rPr>
          <w:lang w:bidi="ar-KW"/>
        </w:rPr>
        <w:t xml:space="preserve">relationship between 3GPP management system and </w:t>
      </w:r>
      <w:r>
        <w:t xml:space="preserve">regenerative-based satellite </w:t>
      </w:r>
      <w:r w:rsidR="004F2500">
        <w:t>components</w:t>
      </w:r>
      <w:r w:rsidR="004F2500" w:rsidDel="004F2500">
        <w:t xml:space="preserve"> </w:t>
      </w:r>
      <w:r>
        <w:t>depicts in figure 4.</w:t>
      </w:r>
      <w:r w:rsidR="00C61BC0">
        <w:t>2</w:t>
      </w:r>
      <w:r>
        <w:t xml:space="preserve">-1. </w:t>
      </w:r>
      <w:r w:rsidR="004F2500">
        <w:t xml:space="preserve">It describes satellites with gNB/eNB on board, core network functions on board or on the ground. </w:t>
      </w:r>
      <w:r>
        <w:t xml:space="preserve">The 3GPP Management system manages </w:t>
      </w:r>
      <w:r>
        <w:rPr>
          <w:bCs/>
        </w:rPr>
        <w:t xml:space="preserve">one or multiple moving regenerative satellite component(s), including gNB/eNB </w:t>
      </w:r>
      <w:r>
        <w:t>on-board satellite, core network function on-board satellite, Xn interface over inter-satellite link, and feeder link switchover.</w:t>
      </w:r>
      <w:r>
        <w:rPr>
          <w:bCs/>
        </w:rPr>
        <w:t xml:space="preserve"> </w:t>
      </w:r>
    </w:p>
    <w:p w14:paraId="2895EF56" w14:textId="77777777" w:rsidR="00C06BD3" w:rsidRDefault="00C06BD3" w:rsidP="00C06BD3">
      <w:pPr>
        <w:jc w:val="center"/>
        <w:rPr>
          <w:lang w:eastAsia="zh-CN"/>
        </w:rPr>
      </w:pPr>
      <w:r>
        <w:object w:dxaOrig="7770" w:dyaOrig="4010" w14:anchorId="32343C03">
          <v:shape id="_x0000_i1027" type="#_x0000_t75" style="width:388.7pt;height:200.55pt" o:ole="">
            <v:imagedata r:id="rId13" o:title=""/>
          </v:shape>
          <o:OLEObject Type="Embed" ProgID="Visio.DrawingConvertable.15" ShapeID="_x0000_i1027" DrawAspect="Content" ObjectID="_1779101307" r:id="rId14"/>
        </w:object>
      </w:r>
    </w:p>
    <w:p w14:paraId="1B0B8CB6" w14:textId="4DC23F16" w:rsidR="00C06BD3" w:rsidRDefault="00C06BD3" w:rsidP="00C06BD3">
      <w:pPr>
        <w:pStyle w:val="TF"/>
      </w:pPr>
      <w:r>
        <w:t>Figure 4.</w:t>
      </w:r>
      <w:r w:rsidR="00C61BC0">
        <w:t>2</w:t>
      </w:r>
      <w:r>
        <w:t xml:space="preserve">-1: </w:t>
      </w:r>
      <w:r>
        <w:rPr>
          <w:lang w:bidi="ar-KW"/>
        </w:rPr>
        <w:t xml:space="preserve">Management relationship between 3GPP management system and </w:t>
      </w:r>
      <w:r>
        <w:rPr>
          <w:bCs/>
        </w:rPr>
        <w:t>regenerative satellite components</w:t>
      </w:r>
    </w:p>
    <w:p w14:paraId="01A3DD71" w14:textId="77777777" w:rsidR="00474AB1" w:rsidRDefault="00474AB1" w:rsidP="00474AB1">
      <w:pPr>
        <w:pStyle w:val="NO"/>
        <w:rPr>
          <w:color w:val="FF0000"/>
        </w:rPr>
      </w:pPr>
    </w:p>
    <w:p w14:paraId="0672E337" w14:textId="77777777" w:rsidR="00474AB1" w:rsidRDefault="00474AB1" w:rsidP="00474AB1">
      <w:pPr>
        <w:pStyle w:val="1"/>
      </w:pPr>
      <w:bookmarkStart w:id="35" w:name="_Toc155781455"/>
      <w:bookmarkStart w:id="36" w:name="_Toc168319576"/>
      <w:r>
        <w:t>5</w:t>
      </w:r>
      <w:r>
        <w:tab/>
        <w:t>Use cases</w:t>
      </w:r>
      <w:bookmarkEnd w:id="35"/>
      <w:r>
        <w:t>, potential requirements and solutions</w:t>
      </w:r>
      <w:bookmarkEnd w:id="36"/>
    </w:p>
    <w:p w14:paraId="7F652E3E" w14:textId="590E0FB6" w:rsidR="006225B0" w:rsidRDefault="006225B0" w:rsidP="006225B0">
      <w:pPr>
        <w:pStyle w:val="21"/>
      </w:pPr>
      <w:bookmarkStart w:id="37" w:name="_Toc168319577"/>
      <w:r>
        <w:t>5.</w:t>
      </w:r>
      <w:r w:rsidR="00910863">
        <w:t>1</w:t>
      </w:r>
      <w:r w:rsidR="00910863">
        <w:tab/>
      </w:r>
      <w:r>
        <w:rPr>
          <w:bCs/>
        </w:rPr>
        <w:t xml:space="preserve">Management of </w:t>
      </w:r>
      <w:r>
        <w:t>connections and associations between satellite and ground systems (gNB/eNB/CN/management system)</w:t>
      </w:r>
      <w:bookmarkEnd w:id="37"/>
    </w:p>
    <w:p w14:paraId="67AC0525" w14:textId="45847462" w:rsidR="006225B0" w:rsidRDefault="006225B0" w:rsidP="006225B0">
      <w:pPr>
        <w:pStyle w:val="31"/>
        <w:rPr>
          <w:rStyle w:val="11"/>
          <w:i w:val="0"/>
        </w:rPr>
      </w:pPr>
      <w:bookmarkStart w:id="38" w:name="_Toc168319578"/>
      <w:r w:rsidRPr="0038614C">
        <w:rPr>
          <w:rStyle w:val="11"/>
          <w:i w:val="0"/>
          <w:iCs w:val="0"/>
        </w:rPr>
        <w:t>5.</w:t>
      </w:r>
      <w:r w:rsidR="00910863">
        <w:rPr>
          <w:rStyle w:val="11"/>
          <w:i w:val="0"/>
          <w:iCs w:val="0"/>
        </w:rPr>
        <w:t>1</w:t>
      </w:r>
      <w:r w:rsidRPr="0038614C">
        <w:rPr>
          <w:rStyle w:val="11"/>
          <w:i w:val="0"/>
          <w:iCs w:val="0"/>
        </w:rPr>
        <w:t>.1</w:t>
      </w:r>
      <w:r>
        <w:rPr>
          <w:rStyle w:val="11"/>
        </w:rPr>
        <w:t xml:space="preserve"> </w:t>
      </w:r>
      <w:r>
        <w:rPr>
          <w:rStyle w:val="11"/>
        </w:rPr>
        <w:tab/>
      </w:r>
      <w:r>
        <w:t xml:space="preserve">Use case #1: Connections between </w:t>
      </w:r>
      <w:r>
        <w:rPr>
          <w:bCs/>
        </w:rPr>
        <w:t>RAN node on-board satellite and CN (regenerative mode)</w:t>
      </w:r>
      <w:bookmarkEnd w:id="38"/>
    </w:p>
    <w:p w14:paraId="4D4E49C3" w14:textId="66210C8C" w:rsidR="006225B0" w:rsidRPr="00910863" w:rsidRDefault="006225B0" w:rsidP="006225B0">
      <w:pPr>
        <w:pStyle w:val="41"/>
        <w:rPr>
          <w:rStyle w:val="11"/>
          <w:i w:val="0"/>
          <w:iCs w:val="0"/>
        </w:rPr>
      </w:pPr>
      <w:bookmarkStart w:id="39" w:name="_Toc168319579"/>
      <w:r w:rsidRPr="0038614C">
        <w:rPr>
          <w:rStyle w:val="11"/>
          <w:i w:val="0"/>
          <w:iCs w:val="0"/>
        </w:rPr>
        <w:t>5.</w:t>
      </w:r>
      <w:r w:rsidR="00910863" w:rsidRPr="0038614C">
        <w:rPr>
          <w:rStyle w:val="11"/>
          <w:i w:val="0"/>
          <w:iCs w:val="0"/>
        </w:rPr>
        <w:t>1</w:t>
      </w:r>
      <w:r w:rsidRPr="0038614C">
        <w:rPr>
          <w:rStyle w:val="11"/>
          <w:i w:val="0"/>
          <w:iCs w:val="0"/>
        </w:rPr>
        <w:t>.1.1</w:t>
      </w:r>
      <w:r w:rsidR="00B52F0E">
        <w:rPr>
          <w:rStyle w:val="11"/>
          <w:i w:val="0"/>
          <w:iCs w:val="0"/>
        </w:rPr>
        <w:tab/>
      </w:r>
      <w:r w:rsidRPr="0038614C">
        <w:rPr>
          <w:rStyle w:val="11"/>
          <w:i w:val="0"/>
          <w:iCs w:val="0"/>
        </w:rPr>
        <w:t>Description</w:t>
      </w:r>
      <w:bookmarkEnd w:id="39"/>
    </w:p>
    <w:p w14:paraId="4F709834" w14:textId="77777777" w:rsidR="006225B0" w:rsidRDefault="006225B0" w:rsidP="006225B0">
      <w:r>
        <w:t xml:space="preserve">When non-geo synchronized objects like LEO and MEO satellites are used for the NTN system, the satellites will not always be at the same position relative the earth’s surface, and the coverage area on the earth surface for one satellite varies over time. </w:t>
      </w:r>
    </w:p>
    <w:p w14:paraId="2D8BDEFB" w14:textId="77777777" w:rsidR="006225B0" w:rsidRDefault="006225B0" w:rsidP="006225B0">
      <w:r>
        <w:t xml:space="preserve">One consequence of non-geosynchronous satellites is that the associations between the entities on ground segment and entities in space segment are changing frequently, typically with a period of one to several minutes. </w:t>
      </w:r>
    </w:p>
    <w:p w14:paraId="69F5FFB9" w14:textId="77777777" w:rsidR="006225B0" w:rsidRDefault="006225B0" w:rsidP="006225B0"/>
    <w:p w14:paraId="1D60536C" w14:textId="7FAC4EF3" w:rsidR="006225B0" w:rsidRDefault="006225B0" w:rsidP="006225B0">
      <w:pPr>
        <w:jc w:val="center"/>
      </w:pPr>
      <w:r>
        <w:rPr>
          <w:noProof/>
          <w:lang w:val="en-US" w:eastAsia="zh-CN"/>
        </w:rPr>
        <w:lastRenderedPageBreak/>
        <w:drawing>
          <wp:inline distT="0" distB="0" distL="0" distR="0" wp14:anchorId="76D429CE" wp14:editId="3CDCDA37">
            <wp:extent cx="3283585" cy="1797050"/>
            <wp:effectExtent l="0" t="0" r="0" b="0"/>
            <wp:docPr id="3359234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83585" cy="1797050"/>
                    </a:xfrm>
                    <a:prstGeom prst="rect">
                      <a:avLst/>
                    </a:prstGeom>
                    <a:noFill/>
                    <a:ln>
                      <a:noFill/>
                    </a:ln>
                  </pic:spPr>
                </pic:pic>
              </a:graphicData>
            </a:graphic>
          </wp:inline>
        </w:drawing>
      </w:r>
    </w:p>
    <w:p w14:paraId="136D0957" w14:textId="5C9EBE46" w:rsidR="006225B0" w:rsidRDefault="006225B0" w:rsidP="0038614C">
      <w:pPr>
        <w:pStyle w:val="TF"/>
      </w:pPr>
      <w:r>
        <w:t xml:space="preserve">Figure </w:t>
      </w:r>
      <w:r w:rsidRPr="00910863">
        <w:rPr>
          <w:rStyle w:val="11"/>
          <w:i w:val="0"/>
          <w:iCs w:val="0"/>
        </w:rPr>
        <w:t>5.</w:t>
      </w:r>
      <w:r w:rsidR="00910863">
        <w:rPr>
          <w:rStyle w:val="11"/>
          <w:i w:val="0"/>
          <w:iCs w:val="0"/>
        </w:rPr>
        <w:t>1</w:t>
      </w:r>
      <w:r w:rsidRPr="00910863">
        <w:rPr>
          <w:rStyle w:val="11"/>
          <w:i w:val="0"/>
          <w:iCs w:val="0"/>
        </w:rPr>
        <w:t>.1.1-</w:t>
      </w:r>
      <w:r w:rsidRPr="00910863">
        <w:t>1</w:t>
      </w:r>
      <w:r>
        <w:tab/>
        <w:t>Non-geosynchronous satellites in NTN with regenerative gNB processed satellite payload</w:t>
      </w:r>
    </w:p>
    <w:p w14:paraId="590BFD6F" w14:textId="7D08FBE4" w:rsidR="006225B0" w:rsidRDefault="006225B0" w:rsidP="006225B0">
      <w:r w:rsidRPr="00910863">
        <w:t xml:space="preserve">Fig. </w:t>
      </w:r>
      <w:r w:rsidRPr="0038614C">
        <w:rPr>
          <w:rStyle w:val="11"/>
          <w:i w:val="0"/>
          <w:iCs w:val="0"/>
        </w:rPr>
        <w:t>5.</w:t>
      </w:r>
      <w:r w:rsidR="00910863">
        <w:rPr>
          <w:rStyle w:val="11"/>
          <w:i w:val="0"/>
          <w:iCs w:val="0"/>
        </w:rPr>
        <w:t>1</w:t>
      </w:r>
      <w:r w:rsidRPr="0038614C">
        <w:rPr>
          <w:rStyle w:val="11"/>
          <w:i w:val="0"/>
          <w:iCs w:val="0"/>
        </w:rPr>
        <w:t>.1.1-</w:t>
      </w:r>
      <w:r w:rsidRPr="00910863">
        <w:t>1</w:t>
      </w:r>
      <w:r>
        <w:t xml:space="preserve"> illustrates this association change in an NTN system with regenerative gNB satellite payload. In this case, the ground segment Core Network (CN) will serve the same spotbeams all the time, while the space segment gNB on different satellites (satellite 1, 2 and 3) will serve the spotbeam in different time period as the satellites are approaching and leaving the coverage of the spotbeam over time. From management point of view, it will e.g. impact the association between GNBCUCPFunction and AMFFunction.</w:t>
      </w:r>
    </w:p>
    <w:p w14:paraId="3C067952" w14:textId="77777777" w:rsidR="006225B0" w:rsidRDefault="006225B0" w:rsidP="006225B0">
      <w:pPr>
        <w:rPr>
          <w:lang w:val="en-US" w:eastAsia="ko-KR"/>
        </w:rPr>
      </w:pPr>
      <w:r>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5F690B24" w14:textId="77777777" w:rsidR="006225B0" w:rsidRDefault="006225B0" w:rsidP="006225B0">
      <w:pPr>
        <w:rPr>
          <w:lang w:val="en-US" w:eastAsia="ko-KR"/>
        </w:rPr>
      </w:pPr>
      <w:r>
        <w:rPr>
          <w:lang w:val="en-US" w:eastAsia="ko-KR"/>
        </w:rPr>
        <w:t>Summary:</w:t>
      </w:r>
    </w:p>
    <w:p w14:paraId="5BDD4170" w14:textId="77777777" w:rsidR="006225B0" w:rsidRDefault="006225B0" w:rsidP="006225B0">
      <w:pPr>
        <w:rPr>
          <w:lang w:val="en-US" w:eastAsia="ko-KR"/>
        </w:rPr>
      </w:pPr>
      <w:r>
        <w:rPr>
          <w:lang w:val="en-US" w:eastAsia="ko-KR"/>
        </w:rPr>
        <w:t xml:space="preserve">For the deployment scenario of RAN nodes on-board satellites, this would result in the following scenario: a LEO or MEO satellite with an onboard RAN node leaves the coverage area of a CN and then returns to the coverage area of that CN after cycling around the Earth. </w:t>
      </w:r>
    </w:p>
    <w:p w14:paraId="52244BF7" w14:textId="57F9E680" w:rsidR="006225B0" w:rsidRDefault="006225B0" w:rsidP="006225B0">
      <w:r>
        <w:rPr>
          <w:rFonts w:eastAsia="等线"/>
        </w:rPr>
        <w:t xml:space="preserve">From the operator’s perspective, </w:t>
      </w:r>
      <w:r w:rsidR="007C4ECF">
        <w:rPr>
          <w:rFonts w:eastAsia="等线"/>
        </w:rPr>
        <w:t>i</w:t>
      </w:r>
      <w:r>
        <w:rPr>
          <w:rFonts w:eastAsia="等线"/>
        </w:rPr>
        <w:t xml:space="preserve">t’s necessary to investigate </w:t>
      </w:r>
      <w:r>
        <w:rPr>
          <w:lang w:eastAsia="zh-CN"/>
        </w:rPr>
        <w:t xml:space="preserve">how to efficiently manage the connections between </w:t>
      </w:r>
      <w:r>
        <w:rPr>
          <w:lang w:val="en-US" w:eastAsia="ko-KR"/>
        </w:rPr>
        <w:t xml:space="preserve">RAN nodes and CN to avoid errors in CN due to stale connections, e.g. AMF/MME sending paging requests or AMF configuration updates to an unavailable RAN node. For example, 3GPP management system configures </w:t>
      </w:r>
      <w:r>
        <w:t>AMF</w:t>
      </w:r>
      <w:r>
        <w:rPr>
          <w:lang w:val="en-US" w:eastAsia="ko-KR"/>
        </w:rPr>
        <w:t xml:space="preserve">/MME and/or gNB/eNB to add necessary </w:t>
      </w:r>
      <w:r>
        <w:rPr>
          <w:lang w:val="en-US" w:eastAsia="zh-CN"/>
        </w:rPr>
        <w:t>information to support their awareness of when connectivity between a RAN node and a CN NF is</w:t>
      </w:r>
      <w:r>
        <w:t xml:space="preserve"> available or unavailable.</w:t>
      </w:r>
    </w:p>
    <w:p w14:paraId="55831A3F" w14:textId="290C96CA" w:rsidR="006225B0" w:rsidRPr="0038614C" w:rsidRDefault="006225B0" w:rsidP="0032678E">
      <w:pPr>
        <w:pStyle w:val="41"/>
        <w:rPr>
          <w:i/>
        </w:rPr>
      </w:pPr>
      <w:bookmarkStart w:id="40" w:name="_Toc168319580"/>
      <w:r w:rsidRPr="0038614C">
        <w:rPr>
          <w:rStyle w:val="11"/>
          <w:i w:val="0"/>
          <w:iCs w:val="0"/>
          <w:color w:val="auto"/>
        </w:rPr>
        <w:t>5.</w:t>
      </w:r>
      <w:r w:rsidR="00910863" w:rsidRPr="0038614C">
        <w:rPr>
          <w:rStyle w:val="11"/>
          <w:i w:val="0"/>
          <w:iCs w:val="0"/>
          <w:color w:val="auto"/>
        </w:rPr>
        <w:t>1</w:t>
      </w:r>
      <w:r w:rsidRPr="0038614C">
        <w:rPr>
          <w:rStyle w:val="11"/>
          <w:i w:val="0"/>
          <w:iCs w:val="0"/>
          <w:color w:val="auto"/>
        </w:rPr>
        <w:t>.1.2</w:t>
      </w:r>
      <w:r w:rsidR="00B52F0E" w:rsidRPr="0038614C">
        <w:rPr>
          <w:rStyle w:val="11"/>
          <w:i w:val="0"/>
          <w:iCs w:val="0"/>
          <w:color w:val="auto"/>
        </w:rPr>
        <w:tab/>
      </w:r>
      <w:r w:rsidRPr="0038614C">
        <w:rPr>
          <w:rStyle w:val="11"/>
          <w:i w:val="0"/>
          <w:iCs w:val="0"/>
          <w:color w:val="auto"/>
        </w:rPr>
        <w:t>Potential requirements</w:t>
      </w:r>
      <w:bookmarkEnd w:id="40"/>
    </w:p>
    <w:p w14:paraId="2192C2B9" w14:textId="77777777" w:rsidR="006225B0" w:rsidRDefault="006225B0" w:rsidP="006225B0">
      <w:pPr>
        <w:rPr>
          <w:lang w:eastAsia="ja-JP"/>
        </w:rPr>
      </w:pPr>
      <w:r>
        <w:rPr>
          <w:rFonts w:eastAsia="等线"/>
          <w:b/>
        </w:rPr>
        <w:t>REQ-</w:t>
      </w:r>
      <w:r>
        <w:rPr>
          <w:rFonts w:eastAsia="等线"/>
          <w:b/>
          <w:lang w:eastAsia="zh-CN"/>
        </w:rPr>
        <w:t>NTN-REGCON-</w:t>
      </w:r>
      <w:r>
        <w:rPr>
          <w:rFonts w:eastAsia="等线"/>
          <w:b/>
        </w:rPr>
        <w:t>1</w:t>
      </w:r>
      <w:r>
        <w:rPr>
          <w:rFonts w:eastAsia="等线" w:hint="eastAsia"/>
          <w:b/>
        </w:rPr>
        <w:t>：</w:t>
      </w:r>
      <w:r>
        <w:rPr>
          <w:lang w:eastAsia="ja-JP"/>
        </w:rPr>
        <w:t>3GPP MnS producer should have the capability to configure the connections between RAN nodes on-board satellite and 5GC on an unreliable management interface.</w:t>
      </w:r>
    </w:p>
    <w:p w14:paraId="1644F2E6" w14:textId="5C79BA9C" w:rsidR="006225B0" w:rsidRDefault="006225B0" w:rsidP="006225B0">
      <w:pPr>
        <w:pStyle w:val="41"/>
      </w:pPr>
      <w:bookmarkStart w:id="41" w:name="_Toc168319581"/>
      <w:r>
        <w:t>5.</w:t>
      </w:r>
      <w:r w:rsidR="00910863">
        <w:rPr>
          <w:lang w:val="en-US" w:eastAsia="zh-CN"/>
        </w:rPr>
        <w:t>1</w:t>
      </w:r>
      <w:r>
        <w:t>.1.</w:t>
      </w:r>
      <w:r>
        <w:rPr>
          <w:lang w:val="en-US" w:eastAsia="zh-CN"/>
        </w:rPr>
        <w:t>3</w:t>
      </w:r>
      <w:r>
        <w:tab/>
        <w:t xml:space="preserve">Potential </w:t>
      </w:r>
      <w:r>
        <w:rPr>
          <w:lang w:val="en-US" w:eastAsia="zh-CN"/>
        </w:rPr>
        <w:t>solutions</w:t>
      </w:r>
      <w:bookmarkEnd w:id="41"/>
    </w:p>
    <w:p w14:paraId="6E27242A" w14:textId="71518293" w:rsidR="006225B0" w:rsidRDefault="006225B0" w:rsidP="006225B0">
      <w:pPr>
        <w:pStyle w:val="51"/>
        <w:rPr>
          <w:lang w:val="en-US"/>
        </w:rPr>
      </w:pPr>
      <w:bookmarkStart w:id="42" w:name="_Toc168319582"/>
      <w:r>
        <w:rPr>
          <w:lang w:val="en-US"/>
        </w:rPr>
        <w:t>5.</w:t>
      </w:r>
      <w:r w:rsidR="00910863">
        <w:rPr>
          <w:lang w:val="en-US" w:eastAsia="zh-CN"/>
        </w:rPr>
        <w:t>1</w:t>
      </w:r>
      <w:r>
        <w:rPr>
          <w:lang w:val="en-US"/>
        </w:rPr>
        <w:t>.1.3.</w:t>
      </w:r>
      <w:r w:rsidR="00910863">
        <w:rPr>
          <w:lang w:val="en-US"/>
        </w:rPr>
        <w:t>1</w:t>
      </w:r>
      <w:r>
        <w:rPr>
          <w:lang w:val="en-US"/>
        </w:rPr>
        <w:tab/>
        <w:t>Potential solution #&lt;</w:t>
      </w:r>
      <w:r w:rsidR="00C45B01">
        <w:rPr>
          <w:lang w:val="en-US"/>
        </w:rPr>
        <w:t>1</w:t>
      </w:r>
      <w:r>
        <w:rPr>
          <w:lang w:val="en-US"/>
        </w:rPr>
        <w:t xml:space="preserve">&gt;: </w:t>
      </w:r>
      <w:r w:rsidR="00C45B01">
        <w:rPr>
          <w:lang w:val="en-US"/>
        </w:rPr>
        <w:t>B</w:t>
      </w:r>
      <w:r w:rsidR="00C45B01" w:rsidRPr="007D1002">
        <w:t xml:space="preserve">atch </w:t>
      </w:r>
      <w:r w:rsidR="00C45B01">
        <w:t>pre-</w:t>
      </w:r>
      <w:r w:rsidR="00C45B01" w:rsidRPr="007D1002">
        <w:t xml:space="preserve">configuration of the </w:t>
      </w:r>
      <w:r w:rsidR="00C45B01">
        <w:t xml:space="preserve">eNB/MME gNB/AMF </w:t>
      </w:r>
      <w:r w:rsidR="00C45B01" w:rsidRPr="007D1002">
        <w:t>association</w:t>
      </w:r>
      <w:r w:rsidR="00C45B01">
        <w:t>s</w:t>
      </w:r>
      <w:bookmarkEnd w:id="42"/>
    </w:p>
    <w:p w14:paraId="2EBF0950" w14:textId="7E07B694" w:rsidR="00C45B01" w:rsidRPr="007D1002" w:rsidRDefault="00C45B01" w:rsidP="00C45B01">
      <w:r w:rsidRPr="007D1002">
        <w:t xml:space="preserve">For NTN with regenerative </w:t>
      </w:r>
      <w:r>
        <w:t>eNB/</w:t>
      </w:r>
      <w:r w:rsidRPr="007D1002">
        <w:t xml:space="preserve">gNB processed satellite payload, it is assumed that the sector equipment and </w:t>
      </w:r>
      <w:r>
        <w:t>eNB/</w:t>
      </w:r>
      <w:r w:rsidRPr="007D1002">
        <w:t xml:space="preserve">gNB are located at the satellites, while </w:t>
      </w:r>
      <w:r>
        <w:t>MME/</w:t>
      </w:r>
      <w:r w:rsidRPr="007D1002">
        <w:t xml:space="preserve">AMF and </w:t>
      </w:r>
      <w:r>
        <w:t>ProvMnS</w:t>
      </w:r>
      <w:r w:rsidRPr="00C40EF8">
        <w:t xml:space="preserve"> consumer</w:t>
      </w:r>
      <w:r w:rsidRPr="007D1002">
        <w:t xml:space="preserve"> are located on ground according to figure below.</w:t>
      </w:r>
    </w:p>
    <w:p w14:paraId="71D5160E" w14:textId="77777777" w:rsidR="00C45B01" w:rsidRDefault="00C45B01" w:rsidP="00C45B01">
      <w:pPr>
        <w:jc w:val="center"/>
      </w:pPr>
      <w:r>
        <w:rPr>
          <w:noProof/>
        </w:rPr>
        <w:lastRenderedPageBreak/>
        <w:drawing>
          <wp:inline distT="0" distB="0" distL="0" distR="0" wp14:anchorId="4E45F185" wp14:editId="6C4F50CF">
            <wp:extent cx="3767455" cy="1975485"/>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67455" cy="1975485"/>
                    </a:xfrm>
                    <a:prstGeom prst="rect">
                      <a:avLst/>
                    </a:prstGeom>
                    <a:noFill/>
                  </pic:spPr>
                </pic:pic>
              </a:graphicData>
            </a:graphic>
          </wp:inline>
        </w:drawing>
      </w:r>
    </w:p>
    <w:p w14:paraId="46A5BCC6" w14:textId="1B99E5F3" w:rsidR="00C45B01" w:rsidRPr="005C4A6F" w:rsidRDefault="00C45B01" w:rsidP="005C4A6F">
      <w:pPr>
        <w:pStyle w:val="TF"/>
        <w:rPr>
          <w:i/>
          <w:iCs/>
        </w:rPr>
      </w:pPr>
      <w:r w:rsidRPr="00CE0655">
        <w:t xml:space="preserve">Figure </w:t>
      </w:r>
      <w:r w:rsidRPr="00CE0655">
        <w:rPr>
          <w:lang w:val="en-US"/>
        </w:rPr>
        <w:t>5.</w:t>
      </w:r>
      <w:r w:rsidRPr="00CE0655">
        <w:rPr>
          <w:lang w:val="en-US" w:eastAsia="zh-CN"/>
        </w:rPr>
        <w:t>1</w:t>
      </w:r>
      <w:r w:rsidRPr="00CE0655">
        <w:rPr>
          <w:lang w:val="en-US"/>
        </w:rPr>
        <w:t>.1.3.1-1</w:t>
      </w:r>
      <w:r w:rsidRPr="00CE0655">
        <w:tab/>
        <w:t xml:space="preserve">Location of NTN functions for regenerative </w:t>
      </w:r>
      <w:r>
        <w:t>eNB/</w:t>
      </w:r>
      <w:r w:rsidRPr="00CE0655">
        <w:t>gNB processed satellite payload.</w:t>
      </w:r>
    </w:p>
    <w:p w14:paraId="5F47CF4B" w14:textId="77777777" w:rsidR="00C45B01" w:rsidRPr="007D1002" w:rsidRDefault="00C45B01" w:rsidP="00C45B01">
      <w:r w:rsidRPr="007D1002">
        <w:t xml:space="preserve">As mentioned in the Use case #1 description, the interface between functions in the ground segment and space segment </w:t>
      </w:r>
      <w:r>
        <w:t>is</w:t>
      </w:r>
      <w:r w:rsidRPr="007D1002">
        <w:t xml:space="preserve"> unreliable, and the relationship between the </w:t>
      </w:r>
      <w:r>
        <w:t>eNB/</w:t>
      </w:r>
      <w:r w:rsidRPr="007D1002">
        <w:t xml:space="preserve">gNB and </w:t>
      </w:r>
      <w:r>
        <w:t>MME/</w:t>
      </w:r>
      <w:r w:rsidRPr="007D1002">
        <w:t xml:space="preserve">AMF is changing all the time, therefore there is a need to pre-configure the relation (association) between </w:t>
      </w:r>
      <w:r>
        <w:t>eNB/</w:t>
      </w:r>
      <w:r w:rsidRPr="007D1002">
        <w:t xml:space="preserve">gNB and </w:t>
      </w:r>
      <w:r>
        <w:t>MME/</w:t>
      </w:r>
      <w:r w:rsidRPr="007D1002">
        <w:t xml:space="preserve">AMF end points as a batch in advance. </w:t>
      </w:r>
    </w:p>
    <w:p w14:paraId="60E86881" w14:textId="77777777" w:rsidR="00C45B01" w:rsidRPr="007D1002" w:rsidRDefault="00C45B01" w:rsidP="00C45B01">
      <w:r>
        <w:t>For LTE/EPC, i</w:t>
      </w:r>
      <w:r w:rsidRPr="007D1002">
        <w:t>n order to realize batch configuration of the association, one possible solution is to modify the EP_</w:t>
      </w:r>
      <w:r>
        <w:t>RP_EPS</w:t>
      </w:r>
      <w:r w:rsidRPr="007D1002">
        <w:t xml:space="preserve"> (on </w:t>
      </w:r>
      <w:r>
        <w:t>e</w:t>
      </w:r>
      <w:r w:rsidRPr="007D1002">
        <w:t>NB side) and EP_</w:t>
      </w:r>
      <w:r>
        <w:t>RP_EPS</w:t>
      </w:r>
      <w:r w:rsidRPr="007D1002">
        <w:t xml:space="preserve"> (on </w:t>
      </w:r>
      <w:r>
        <w:t>MME</w:t>
      </w:r>
      <w:r w:rsidRPr="007D1002">
        <w:t xml:space="preserve"> side) instances.</w:t>
      </w:r>
    </w:p>
    <w:p w14:paraId="4EFE0B28" w14:textId="77777777" w:rsidR="00C45B01" w:rsidRPr="007D1002" w:rsidRDefault="00C45B01" w:rsidP="00C45B01">
      <w:r w:rsidRPr="007D1002">
        <w:t xml:space="preserve">Attribute </w:t>
      </w:r>
      <w:r>
        <w:t>farEndNeIpAddr</w:t>
      </w:r>
      <w:r w:rsidRPr="007D1002">
        <w:t xml:space="preserve">, which consists of an IP address of the remote </w:t>
      </w:r>
      <w:r>
        <w:t>MME</w:t>
      </w:r>
      <w:r w:rsidRPr="007D1002">
        <w:t>/</w:t>
      </w:r>
      <w:r>
        <w:t>e</w:t>
      </w:r>
      <w:r w:rsidRPr="007D1002">
        <w:t xml:space="preserve">NB, is replaced by attribute </w:t>
      </w:r>
      <w:r>
        <w:t>farEndNeIpAddr</w:t>
      </w:r>
      <w:r w:rsidRPr="007D1002">
        <w:t>List, which is a list, where each list element consists of a timeWindow (start and end time when this association is valid), and IP address</w:t>
      </w:r>
      <w:r>
        <w:t>(es)</w:t>
      </w:r>
      <w:r w:rsidRPr="007D1002">
        <w:t xml:space="preserve"> of the remote </w:t>
      </w:r>
      <w:r>
        <w:t>MME</w:t>
      </w:r>
      <w:r w:rsidRPr="007D1002">
        <w:t>/</w:t>
      </w:r>
      <w:r>
        <w:t>e</w:t>
      </w:r>
      <w:r w:rsidRPr="007D1002">
        <w:t>NB.</w:t>
      </w:r>
      <w:r>
        <w:t xml:space="preserve"> Further, the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p>
    <w:p w14:paraId="02FEE5C3" w14:textId="77777777" w:rsidR="00C45B01" w:rsidRPr="007D1002" w:rsidRDefault="00C45B01" w:rsidP="00C45B01">
      <w:r>
        <w:t>For NR/5GC, i</w:t>
      </w:r>
      <w:r w:rsidRPr="007D1002">
        <w:t>n order to realize batch configuration of the association, one possible solution is to modify the EP_NgC (on gNB side) and EP_N2 (on AMF side) instances.</w:t>
      </w:r>
    </w:p>
    <w:p w14:paraId="07C1105B" w14:textId="77777777" w:rsidR="00C45B01" w:rsidRPr="007D1002" w:rsidRDefault="00C45B01" w:rsidP="00C45B01">
      <w:r w:rsidRPr="007D1002">
        <w:t>Attribute remoteAddress, which consists of an IP address of the remote AMF/gNB, is replaced by attribute remoteAddressList, which is a list, where each list element consists of a timeWindow (start and end time when this association is valid), and IP address of the remote AMF/gNB.</w:t>
      </w:r>
      <w:r>
        <w:t xml:space="preserve"> Further, the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p>
    <w:p w14:paraId="149D347A" w14:textId="77777777" w:rsidR="00C45B01" w:rsidRDefault="00C45B01" w:rsidP="00C45B01">
      <w:pPr>
        <w:pStyle w:val="EditorsNote"/>
      </w:pPr>
      <w:r>
        <w:t xml:space="preserve">Editor’s Note: An alternative potential solution may also be considered, based on the approach that all different time windows for one type of association are handled by means of one instance of e.g. </w:t>
      </w:r>
      <w:r w:rsidRPr="007D1002">
        <w:t xml:space="preserve">EP_NgC </w:t>
      </w:r>
      <w:r>
        <w:t>for each time window. This option may avoid a potential backward compatibility issue with the above solution, but has the drawback of managing a huge number of instances for all the connections (hundreds or even thousands) with the high system load to create and update them frequently, and risk of delays in the creation/updates due to loss of feeder link between the management system and satellites. It also introduces a new risk of inconsistent associations in case the feeder link is lost during the ongoing execution of updates of all the associations for one or more gNB/eNB</w:t>
      </w:r>
      <w:r w:rsidRPr="007D1002">
        <w:t xml:space="preserve"> </w:t>
      </w:r>
      <w:r>
        <w:t>onboard satellites.</w:t>
      </w:r>
    </w:p>
    <w:p w14:paraId="6DF2E661" w14:textId="77777777" w:rsidR="00C45B01" w:rsidRPr="007D1002" w:rsidRDefault="00C45B01" w:rsidP="00C45B01">
      <w:pPr>
        <w:pStyle w:val="EditorsNote"/>
      </w:pPr>
      <w:r>
        <w:t xml:space="preserve">Editor’s Note: </w:t>
      </w:r>
      <w:r w:rsidRPr="00D93D2C">
        <w:rPr>
          <w:rFonts w:hint="eastAsia"/>
        </w:rPr>
        <w:t>This solution needs further consideration and evaluation, especially concerning the complexity and backward compatibility</w:t>
      </w:r>
      <w:r w:rsidRPr="00D93D2C">
        <w:t>.</w:t>
      </w:r>
    </w:p>
    <w:p w14:paraId="1A7CFF6E" w14:textId="77777777" w:rsidR="00C45B01" w:rsidRDefault="00C45B01" w:rsidP="00C45B01">
      <w:r w:rsidRPr="007D1002">
        <w:t>The sequence diagram for setup of the batch configuration in advance, and the results of the batch configuration</w:t>
      </w:r>
      <w:r>
        <w:t xml:space="preserve"> for NR/5GC</w:t>
      </w:r>
      <w:r w:rsidRPr="007D1002">
        <w:t>, is shown below</w:t>
      </w:r>
      <w:r>
        <w:t>.</w:t>
      </w:r>
    </w:p>
    <w:p w14:paraId="485FD549" w14:textId="77777777" w:rsidR="00C45B01" w:rsidRPr="007D1002" w:rsidRDefault="00C45B01" w:rsidP="00C45B01"/>
    <w:p w14:paraId="1F861F72" w14:textId="2A6BB626" w:rsidR="00C45B01" w:rsidRPr="007D1002" w:rsidRDefault="00C45B01" w:rsidP="00C45B01">
      <w:r w:rsidRPr="003915F4">
        <w:lastRenderedPageBreak/>
        <w:t xml:space="preserve"> </w:t>
      </w:r>
      <w:r w:rsidRPr="003915F4">
        <w:rPr>
          <w:noProof/>
        </w:rPr>
        <w:drawing>
          <wp:inline distT="0" distB="0" distL="0" distR="0" wp14:anchorId="3EEEF99F" wp14:editId="70EB20F3">
            <wp:extent cx="6122035" cy="31794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2035" cy="3179445"/>
                    </a:xfrm>
                    <a:prstGeom prst="rect">
                      <a:avLst/>
                    </a:prstGeom>
                    <a:noFill/>
                    <a:ln>
                      <a:noFill/>
                    </a:ln>
                  </pic:spPr>
                </pic:pic>
              </a:graphicData>
            </a:graphic>
          </wp:inline>
        </w:drawing>
      </w:r>
    </w:p>
    <w:p w14:paraId="4C17BF7E" w14:textId="2A9C12C9" w:rsidR="00C45B01" w:rsidRPr="005C4A6F" w:rsidRDefault="00C45B01" w:rsidP="005C4A6F">
      <w:pPr>
        <w:pStyle w:val="TF"/>
        <w:rPr>
          <w:i/>
          <w:iCs/>
        </w:rPr>
      </w:pPr>
      <w:r w:rsidRPr="00CE0655">
        <w:t xml:space="preserve">Figure </w:t>
      </w:r>
      <w:r w:rsidRPr="00CE0655">
        <w:rPr>
          <w:lang w:val="en-US"/>
        </w:rPr>
        <w:t>5.</w:t>
      </w:r>
      <w:r w:rsidRPr="00CE0655">
        <w:rPr>
          <w:lang w:val="en-US" w:eastAsia="zh-CN"/>
        </w:rPr>
        <w:t>1</w:t>
      </w:r>
      <w:r w:rsidRPr="00CE0655">
        <w:rPr>
          <w:lang w:val="en-US"/>
        </w:rPr>
        <w:t>.1.3.1-2</w:t>
      </w:r>
      <w:r w:rsidRPr="00CE0655">
        <w:tab/>
        <w:t>Sequence diagram: Configuration of gNB/AMF endpoint as a batch (for</w:t>
      </w:r>
      <w:r w:rsidRPr="00F40E6A">
        <w:t xml:space="preserve"> </w:t>
      </w:r>
      <w:r w:rsidRPr="00CE0655">
        <w:t>NR</w:t>
      </w:r>
      <w:r>
        <w:t>/5GC</w:t>
      </w:r>
      <w:r w:rsidRPr="00CE0655">
        <w:t>)</w:t>
      </w:r>
    </w:p>
    <w:p w14:paraId="461A244F" w14:textId="10970F9D" w:rsidR="00C45B01" w:rsidRPr="007D1002" w:rsidRDefault="00C45B01" w:rsidP="00C45B01">
      <w:pPr>
        <w:pStyle w:val="2"/>
        <w:numPr>
          <w:ilvl w:val="0"/>
          <w:numId w:val="17"/>
        </w:numPr>
        <w:spacing w:after="240"/>
        <w:contextualSpacing w:val="0"/>
      </w:pPr>
      <w:r w:rsidRPr="007D1002">
        <w:t xml:space="preserve">For each gNB in space, </w:t>
      </w:r>
      <w:r>
        <w:t xml:space="preserve">the ProvMnS consumer </w:t>
      </w:r>
      <w:r w:rsidRPr="007D1002">
        <w:t xml:space="preserve">creates a number of EP_NgC instances for the CUCPFunction through </w:t>
      </w:r>
      <w:r>
        <w:t>ProvMnS</w:t>
      </w:r>
      <w:r w:rsidRPr="007D1002">
        <w:t>. The number of EP_NgC instances shall be equal to the max number of simultaneous AMFs that the gNB will connect to during its movement in the satellite orbit.</w:t>
      </w:r>
      <w:r w:rsidRPr="007D1002">
        <w:br/>
      </w:r>
      <w:r w:rsidRPr="007D1002">
        <w:br/>
        <w:t xml:space="preserve">For each AMF on ground, </w:t>
      </w:r>
      <w:r>
        <w:t xml:space="preserve">the ProvMnS consumer </w:t>
      </w:r>
      <w:r w:rsidRPr="007D1002">
        <w:t xml:space="preserve">creates a number of EP_N2 instances for the AMFFunction through </w:t>
      </w:r>
      <w:r>
        <w:t>ProvMnS</w:t>
      </w:r>
      <w:r w:rsidRPr="007D1002">
        <w:t>. The number of EP_N2 instances shall be equal to the max number of simultaneous gNBs that the AMF will connect to.</w:t>
      </w:r>
    </w:p>
    <w:p w14:paraId="73EFB4E0" w14:textId="0E3EADE4" w:rsidR="00C45B01" w:rsidRPr="007D1002" w:rsidRDefault="00C45B01" w:rsidP="00C45B01">
      <w:pPr>
        <w:pStyle w:val="2"/>
        <w:numPr>
          <w:ilvl w:val="0"/>
          <w:numId w:val="17"/>
        </w:numPr>
        <w:spacing w:after="240"/>
        <w:contextualSpacing w:val="0"/>
      </w:pPr>
      <w:r>
        <w:t xml:space="preserve">The ProvMnS consumer </w:t>
      </w:r>
      <w:r w:rsidRPr="007D1002">
        <w:t xml:space="preserve">receives, from an external entity, a list of the associations between all the gNBs in space and the AMFs on ground over a time period (and related time windows indicating when each association is valid). These associations and time windows are calculated based on  e.g. position of the ground gateways, and possibility for the AMFs to connected to these ground gateways,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w:t>
      </w:r>
      <w:r>
        <w:t xml:space="preserve">MnS consumer </w:t>
      </w:r>
      <w:r w:rsidRPr="007D1002">
        <w:t xml:space="preserve">can receive new associations from the external entity before the previous time period ends due to unexpected changes in the NTN system. </w:t>
      </w:r>
    </w:p>
    <w:p w14:paraId="4DFAEED5" w14:textId="4C6B882C" w:rsidR="00C45B01" w:rsidRPr="007D1002" w:rsidRDefault="00C45B01" w:rsidP="00C45B01">
      <w:pPr>
        <w:pStyle w:val="2"/>
        <w:numPr>
          <w:ilvl w:val="0"/>
          <w:numId w:val="17"/>
        </w:numPr>
        <w:spacing w:after="240"/>
        <w:contextualSpacing w:val="0"/>
      </w:pPr>
      <w:r>
        <w:t xml:space="preserve">The ProvMnS consumer </w:t>
      </w:r>
      <w:r w:rsidRPr="007D1002">
        <w:t xml:space="preserve">sends, to each gNB in space, a batch of its associations to all AMFs during the time period by the </w:t>
      </w:r>
      <w:r>
        <w:t>ProvMnS</w:t>
      </w:r>
      <w:r w:rsidRPr="007D1002">
        <w:t xml:space="preserve"> service ModifyMOIAttributes() with the remoteAddressList for all the EP_NgC instances in the gNB.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p>
    <w:p w14:paraId="2EA94C27" w14:textId="5BA994B3" w:rsidR="00C45B01" w:rsidRPr="007D1002" w:rsidRDefault="00C45B01" w:rsidP="00C45B01">
      <w:pPr>
        <w:pStyle w:val="2"/>
        <w:numPr>
          <w:ilvl w:val="0"/>
          <w:numId w:val="17"/>
        </w:numPr>
        <w:spacing w:after="240"/>
        <w:contextualSpacing w:val="0"/>
      </w:pPr>
      <w:r>
        <w:t xml:space="preserve">The ProvMnS consumer </w:t>
      </w:r>
      <w:r w:rsidRPr="007D1002">
        <w:t xml:space="preserve">sends, to each AMF on ground, a batch of its associations to all gNBs during the time period by the </w:t>
      </w:r>
      <w:r>
        <w:t>ProvMnS</w:t>
      </w:r>
      <w:r w:rsidRPr="007D1002">
        <w:t xml:space="preserve"> service ModifyMOIAttributes() with the remoteAddressList for all the EP_N2 in the AMFs.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p>
    <w:p w14:paraId="2FDB47CA" w14:textId="75D8C02B" w:rsidR="00C45B01" w:rsidRDefault="00C45B01" w:rsidP="00C45B01">
      <w:pPr>
        <w:pStyle w:val="2"/>
        <w:numPr>
          <w:ilvl w:val="0"/>
          <w:numId w:val="17"/>
        </w:numPr>
        <w:spacing w:after="240"/>
        <w:contextualSpacing w:val="0"/>
      </w:pPr>
      <w:r w:rsidRPr="007D1002">
        <w:t xml:space="preserve">The actual changes of all EP_NgC associations to AMFs for all gNBs over the time period are continuously and timely executed by the gNBs according to the pre-defined time windows, and also logged and transferred back to </w:t>
      </w:r>
      <w:r>
        <w:t xml:space="preserve">the ProvMnS consumer </w:t>
      </w:r>
      <w:r w:rsidRPr="007D1002">
        <w:t xml:space="preserve">through file data report service and/or </w:t>
      </w:r>
      <w:r>
        <w:t>notification</w:t>
      </w:r>
      <w:r w:rsidRPr="007D1002">
        <w:t>service.</w:t>
      </w:r>
    </w:p>
    <w:p w14:paraId="6FA8D9C5" w14:textId="1CE94BC1" w:rsidR="00C45B01" w:rsidRDefault="00C45B01" w:rsidP="00C45B01">
      <w:pPr>
        <w:pStyle w:val="2"/>
        <w:numPr>
          <w:ilvl w:val="0"/>
          <w:numId w:val="17"/>
        </w:numPr>
        <w:spacing w:after="240"/>
        <w:contextualSpacing w:val="0"/>
      </w:pPr>
      <w:r w:rsidRPr="007D1002">
        <w:t>The actual changes of all EP_N2 associations to gNB for all AMF over the time period are continuously and timely executed by the AMFs according to the pre-defined time windows, and also logged and transfer</w:t>
      </w:r>
      <w:r>
        <w:t>red</w:t>
      </w:r>
      <w:r w:rsidRPr="007D1002">
        <w:t xml:space="preserve"> back to </w:t>
      </w:r>
      <w:r>
        <w:t xml:space="preserve">the ProvMnS consumer </w:t>
      </w:r>
      <w:r w:rsidRPr="007D1002">
        <w:t xml:space="preserve">through file data report service and/or </w:t>
      </w:r>
      <w:r>
        <w:t>notification</w:t>
      </w:r>
      <w:r w:rsidRPr="007D1002">
        <w:t>service.</w:t>
      </w:r>
    </w:p>
    <w:p w14:paraId="18FB588C" w14:textId="4F9AB8B6" w:rsidR="00047D63" w:rsidRDefault="00047D63" w:rsidP="00047D63">
      <w:pPr>
        <w:pStyle w:val="51"/>
        <w:rPr>
          <w:lang w:val="en-US"/>
        </w:rPr>
      </w:pPr>
      <w:bookmarkStart w:id="43" w:name="_Toc168319583"/>
      <w:r>
        <w:rPr>
          <w:lang w:val="en-US"/>
        </w:rPr>
        <w:lastRenderedPageBreak/>
        <w:t>5.</w:t>
      </w:r>
      <w:r>
        <w:rPr>
          <w:lang w:val="en-US" w:eastAsia="zh-CN"/>
        </w:rPr>
        <w:t>1</w:t>
      </w:r>
      <w:r>
        <w:rPr>
          <w:lang w:val="en-US"/>
        </w:rPr>
        <w:t>.1.3.2</w:t>
      </w:r>
      <w:r>
        <w:rPr>
          <w:lang w:val="en-US"/>
        </w:rPr>
        <w:tab/>
        <w:t>Potential solution #&lt;2&gt;: Pre-configuration of the gNB/eNB and AMF/MME before connections between them are established or lost</w:t>
      </w:r>
      <w:bookmarkEnd w:id="43"/>
      <w:r>
        <w:rPr>
          <w:lang w:val="en-US"/>
        </w:rPr>
        <w:t xml:space="preserve"> </w:t>
      </w:r>
    </w:p>
    <w:p w14:paraId="7D80A74E" w14:textId="77777777" w:rsidR="00047D63" w:rsidRDefault="00047D63" w:rsidP="00047D63">
      <w:pPr>
        <w:rPr>
          <w:lang w:val="en-US" w:eastAsia="zh-CN"/>
        </w:rPr>
      </w:pPr>
      <w:r>
        <w:rPr>
          <w:lang w:eastAsia="zh-CN"/>
        </w:rPr>
        <w:t xml:space="preserve">This is a candidate solution for Use </w:t>
      </w:r>
      <w:r>
        <w:t xml:space="preserve">case #1: Connections between </w:t>
      </w:r>
      <w:r>
        <w:rPr>
          <w:bCs/>
        </w:rPr>
        <w:t>RAN node on-board satellite and CN (regenerative mode)</w:t>
      </w:r>
      <w:r>
        <w:rPr>
          <w:lang w:eastAsia="zh-CN"/>
        </w:rPr>
        <w:t>.</w:t>
      </w:r>
    </w:p>
    <w:p w14:paraId="4B9F613B" w14:textId="77777777" w:rsidR="00047D63" w:rsidRDefault="00047D63" w:rsidP="00047D63">
      <w:pPr>
        <w:rPr>
          <w:lang w:val="en-US"/>
        </w:rPr>
      </w:pPr>
      <w:r>
        <w:rPr>
          <w:rFonts w:hint="eastAsia"/>
          <w:lang w:val="en-US" w:eastAsia="zh-CN"/>
        </w:rPr>
        <w:t>A</w:t>
      </w:r>
      <w:r>
        <w:rPr>
          <w:lang w:val="en-US" w:eastAsia="zh-CN"/>
        </w:rPr>
        <w:t xml:space="preserve">s described in </w:t>
      </w:r>
      <w:r>
        <w:rPr>
          <w:lang w:eastAsia="zh-CN"/>
        </w:rPr>
        <w:t xml:space="preserve">Use </w:t>
      </w:r>
      <w:r>
        <w:t>case #1</w:t>
      </w:r>
      <w:r>
        <w:rPr>
          <w:lang w:val="en-US" w:eastAsia="zh-CN"/>
        </w:rPr>
        <w:t xml:space="preserve">, the </w:t>
      </w:r>
      <w:r>
        <w:rPr>
          <w:lang w:eastAsia="ja-JP"/>
        </w:rPr>
        <w:t xml:space="preserve">connections between </w:t>
      </w:r>
      <w:r>
        <w:rPr>
          <w:lang w:val="en-US"/>
        </w:rPr>
        <w:t>gNB/eNB</w:t>
      </w:r>
      <w:r>
        <w:rPr>
          <w:lang w:eastAsia="ja-JP"/>
        </w:rPr>
        <w:t xml:space="preserve"> on-board satellite and </w:t>
      </w:r>
      <w:r>
        <w:rPr>
          <w:lang w:val="en-US"/>
        </w:rPr>
        <w:t>AMF/MME on the ground</w:t>
      </w:r>
      <w:r w:rsidRPr="004F7060">
        <w:t xml:space="preserve"> </w:t>
      </w:r>
      <w:r>
        <w:t xml:space="preserve">changes frequently, typically because the periodic </w:t>
      </w:r>
      <w:r w:rsidRPr="004F7060">
        <w:t>connecting/disconnecting of the gNB/eNB</w:t>
      </w:r>
      <w:r>
        <w:t xml:space="preserve"> on-board satellite</w:t>
      </w:r>
      <w:r w:rsidRPr="004F7060">
        <w:t xml:space="preserve"> to the gateway</w:t>
      </w:r>
      <w:r>
        <w:t>s</w:t>
      </w:r>
      <w:r w:rsidRPr="004F7060">
        <w:t>.</w:t>
      </w:r>
      <w:r>
        <w:t xml:space="preserve"> </w:t>
      </w:r>
      <w:r w:rsidRPr="0023776F">
        <w:t xml:space="preserve">Therefore, this solution proposes </w:t>
      </w:r>
      <w:r>
        <w:t xml:space="preserve">to take the </w:t>
      </w:r>
      <w:r w:rsidRPr="004F7060">
        <w:t>connecting/disconnecting of the gNB/eNB</w:t>
      </w:r>
      <w:r>
        <w:t xml:space="preserve"> on-board satellite</w:t>
      </w:r>
      <w:r w:rsidRPr="004F7060">
        <w:t xml:space="preserve"> to the gateway</w:t>
      </w:r>
      <w:r>
        <w:t xml:space="preserve">s as an event that triggers the 3GPP management </w:t>
      </w:r>
      <w:r w:rsidRPr="0023776F">
        <w:t>to</w:t>
      </w:r>
      <w:r>
        <w:t xml:space="preserve"> perform configuration operations on </w:t>
      </w:r>
      <w:r w:rsidRPr="0023776F">
        <w:t xml:space="preserve">the gNB/eNB and </w:t>
      </w:r>
      <w:r>
        <w:rPr>
          <w:lang w:val="en-US"/>
        </w:rPr>
        <w:t>AMF/MME.</w:t>
      </w:r>
    </w:p>
    <w:p w14:paraId="3C62050D" w14:textId="77777777" w:rsidR="00047D63" w:rsidRDefault="00047D63" w:rsidP="00047D63">
      <w:pPr>
        <w:pStyle w:val="EditorsNote"/>
        <w:overflowPunct w:val="0"/>
        <w:autoSpaceDE w:val="0"/>
        <w:autoSpaceDN w:val="0"/>
        <w:adjustRightInd w:val="0"/>
        <w:ind w:left="1559" w:hanging="1276"/>
        <w:textAlignment w:val="baseline"/>
      </w:pPr>
      <w:r w:rsidRPr="00EA402E">
        <w:rPr>
          <w:rFonts w:eastAsia="Times New Roman"/>
          <w:lang w:eastAsia="zh-CN"/>
        </w:rPr>
        <w:t>Editor’s Note: Notification of a feeder link disconnection towards 3GPP Management system is FFS.</w:t>
      </w:r>
    </w:p>
    <w:p w14:paraId="17689DCA" w14:textId="2FFA512F" w:rsidR="00047D63" w:rsidRDefault="00047D63" w:rsidP="00047D63">
      <w:r w:rsidRPr="00965C12">
        <w:rPr>
          <w:lang w:eastAsia="x-none"/>
        </w:rPr>
        <w:t>The solution ad</w:t>
      </w:r>
      <w:r>
        <w:rPr>
          <w:lang w:eastAsia="x-none"/>
        </w:rPr>
        <w:t>dresses the scenario</w:t>
      </w:r>
      <w:r w:rsidRPr="00330695">
        <w:rPr>
          <w:lang w:val="en-US" w:eastAsia="zh-CN"/>
        </w:rPr>
        <w:t xml:space="preserve"> </w:t>
      </w:r>
      <w:r>
        <w:rPr>
          <w:lang w:val="en-US" w:eastAsia="zh-CN"/>
        </w:rPr>
        <w:t>where the</w:t>
      </w:r>
      <w:r>
        <w:t xml:space="preserve"> gNB/eNB</w:t>
      </w:r>
      <w:r w:rsidRPr="00E36870">
        <w:t xml:space="preserve"> </w:t>
      </w:r>
      <w:r>
        <w:t>on-board satellite is connected to one or more gateways simultaneously during a given period, and the AMF/MME on the ground associated with the gateway can be different or the same</w:t>
      </w:r>
      <w:r>
        <w:rPr>
          <w:lang w:eastAsia="x-none"/>
        </w:rPr>
        <w:t xml:space="preserve">. </w:t>
      </w:r>
      <w:r>
        <w:rPr>
          <w:rFonts w:hint="eastAsia"/>
          <w:lang w:val="en-US" w:eastAsia="zh-CN"/>
        </w:rPr>
        <w:t>F</w:t>
      </w:r>
      <w:r>
        <w:rPr>
          <w:lang w:val="en-US" w:eastAsia="zh-CN"/>
        </w:rPr>
        <w:t xml:space="preserve">igure </w:t>
      </w:r>
      <w:r w:rsidRPr="00B34D35">
        <w:rPr>
          <w:lang w:val="en-US" w:eastAsia="zh-CN"/>
        </w:rPr>
        <w:t>5.1.1.3.</w:t>
      </w:r>
      <w:r>
        <w:rPr>
          <w:lang w:val="en-US" w:eastAsia="zh-CN"/>
        </w:rPr>
        <w:t>2</w:t>
      </w:r>
      <w:r w:rsidRPr="00B34D35">
        <w:rPr>
          <w:lang w:val="en-US" w:eastAsia="zh-CN"/>
        </w:rPr>
        <w:t>-1</w:t>
      </w:r>
      <w:r>
        <w:rPr>
          <w:lang w:val="en-US" w:eastAsia="zh-CN"/>
        </w:rPr>
        <w:t xml:space="preserve"> shows an example deployment scenario.</w:t>
      </w:r>
      <w:r w:rsidRPr="008C35C4">
        <w:t xml:space="preserve"> </w:t>
      </w:r>
    </w:p>
    <w:p w14:paraId="237A0E99" w14:textId="77777777" w:rsidR="00047D63" w:rsidRDefault="00047D63" w:rsidP="00047D63">
      <w:pPr>
        <w:pStyle w:val="B1"/>
      </w:pPr>
      <w:r>
        <w:t>-</w:t>
      </w:r>
      <w:r>
        <w:tab/>
        <w:t xml:space="preserve">Case I: </w:t>
      </w:r>
      <w:r>
        <w:rPr>
          <w:lang w:val="en-US"/>
        </w:rPr>
        <w:t>gNB/eNB</w:t>
      </w:r>
      <w:r>
        <w:t xml:space="preserve"> connects to the same AMF/MME via a different gateway (e.g. </w:t>
      </w:r>
      <w:r>
        <w:rPr>
          <w:lang w:val="en-US"/>
        </w:rPr>
        <w:t>gNB/eNB</w:t>
      </w:r>
      <w:r>
        <w:t xml:space="preserve"> connects AMF/MME 3 via Gateway 2 or Gateway 3).</w:t>
      </w:r>
    </w:p>
    <w:p w14:paraId="1C8ED09C" w14:textId="77777777" w:rsidR="00047D63" w:rsidRDefault="00047D63" w:rsidP="00047D63">
      <w:pPr>
        <w:pStyle w:val="B1"/>
      </w:pPr>
      <w:r>
        <w:t>-</w:t>
      </w:r>
      <w:r>
        <w:tab/>
        <w:t xml:space="preserve">Case II: </w:t>
      </w:r>
      <w:r>
        <w:rPr>
          <w:lang w:val="en-US"/>
        </w:rPr>
        <w:t>gNB/eNB</w:t>
      </w:r>
      <w:r>
        <w:t xml:space="preserve"> connects to a different AMF/MME via a different gateway (e.g. </w:t>
      </w:r>
      <w:r>
        <w:rPr>
          <w:lang w:val="en-US"/>
        </w:rPr>
        <w:t>gNB/eNB</w:t>
      </w:r>
      <w:r>
        <w:t xml:space="preserve"> connects AMF/MME 2 via Gateway 2).</w:t>
      </w:r>
    </w:p>
    <w:p w14:paraId="2DE5C006" w14:textId="77777777" w:rsidR="00047D63" w:rsidRPr="000D749E" w:rsidRDefault="00047D63" w:rsidP="00047D63">
      <w:r w:rsidRPr="008A49DB">
        <w:rPr>
          <w:lang w:eastAsia="ko-KR"/>
        </w:rPr>
        <w:t xml:space="preserve">The </w:t>
      </w:r>
      <w:r w:rsidRPr="008A49DB">
        <w:t xml:space="preserve">attribute </w:t>
      </w:r>
      <w:r w:rsidRPr="008A49DB">
        <w:rPr>
          <w:rFonts w:ascii="Courier New" w:hAnsi="Courier New" w:cs="Courier New"/>
        </w:rPr>
        <w:t>localAddress</w:t>
      </w:r>
      <w:r w:rsidRPr="008A49DB">
        <w:t xml:space="preserve"> in EP_NgC</w:t>
      </w:r>
      <w:r w:rsidRPr="008A49DB">
        <w:rPr>
          <w:lang w:eastAsia="zh-CN"/>
        </w:rPr>
        <w:t>/EP_RP_EPS instances will have the different value if the connection between gNB</w:t>
      </w:r>
      <w:r w:rsidRPr="008A49DB">
        <w:t xml:space="preserve">/eNB and </w:t>
      </w:r>
      <w:r w:rsidRPr="008A49DB">
        <w:rPr>
          <w:lang w:eastAsia="zh-CN"/>
        </w:rPr>
        <w:t>AMF/MME is via the different gateway.</w:t>
      </w:r>
    </w:p>
    <w:p w14:paraId="6204675E" w14:textId="77777777" w:rsidR="00047D63" w:rsidRDefault="00047D63" w:rsidP="00047D63">
      <w:pPr>
        <w:jc w:val="center"/>
      </w:pPr>
      <w:r>
        <w:object w:dxaOrig="16135" w:dyaOrig="3030" w14:anchorId="62D17827">
          <v:shape id="_x0000_i1028" type="#_x0000_t75" style="width:481.45pt;height:90.55pt" o:ole="">
            <v:imagedata r:id="rId18" o:title=""/>
          </v:shape>
          <o:OLEObject Type="Embed" ProgID="Visio.DrawingConvertable.15" ShapeID="_x0000_i1028" DrawAspect="Content" ObjectID="_1779101308" r:id="rId19"/>
        </w:object>
      </w:r>
    </w:p>
    <w:p w14:paraId="5DFE5C09" w14:textId="747EE95B" w:rsidR="00047D63" w:rsidRDefault="00047D63" w:rsidP="00047D63">
      <w:pPr>
        <w:pStyle w:val="af5"/>
        <w:jc w:val="center"/>
        <w:rPr>
          <w:rFonts w:ascii="Arial" w:hAnsi="Arial" w:cs="Arial"/>
        </w:rPr>
      </w:pPr>
      <w:r w:rsidRPr="005C4A6F">
        <w:rPr>
          <w:rStyle w:val="TFChar"/>
          <w:i w:val="0"/>
          <w:iCs w:val="0"/>
        </w:rPr>
        <w:t>Figure 5.1.1.3.</w:t>
      </w:r>
      <w:r>
        <w:rPr>
          <w:rStyle w:val="TFChar"/>
          <w:i w:val="0"/>
          <w:iCs w:val="0"/>
        </w:rPr>
        <w:t>2</w:t>
      </w:r>
      <w:r w:rsidRPr="005C4A6F">
        <w:rPr>
          <w:rStyle w:val="TFChar"/>
          <w:i w:val="0"/>
          <w:iCs w:val="0"/>
        </w:rPr>
        <w:t>-1</w:t>
      </w:r>
      <w:r w:rsidRPr="005C4A6F">
        <w:rPr>
          <w:rStyle w:val="TFChar"/>
          <w:i w:val="0"/>
          <w:iCs w:val="0"/>
        </w:rPr>
        <w:tab/>
        <w:t>Example scenario of connections between RAN node on-board satellite and CN</w:t>
      </w:r>
      <w:r w:rsidRPr="00CE0655">
        <w:rPr>
          <w:rFonts w:ascii="Arial" w:hAnsi="Arial" w:cs="Arial"/>
        </w:rPr>
        <w:t>.</w:t>
      </w:r>
    </w:p>
    <w:p w14:paraId="021DABC7" w14:textId="77777777" w:rsidR="00047D63" w:rsidRPr="008A49DB" w:rsidRDefault="00047D63" w:rsidP="00047D63">
      <w:pPr>
        <w:rPr>
          <w:lang w:eastAsia="zh-CN"/>
        </w:rPr>
      </w:pPr>
      <w:r>
        <w:rPr>
          <w:lang w:val="en-US"/>
        </w:rPr>
        <w:t xml:space="preserve">The 3GPP management system </w:t>
      </w:r>
      <w:r>
        <w:rPr>
          <w:lang w:eastAsia="zh-CN"/>
        </w:rPr>
        <w:t>creates multiple</w:t>
      </w:r>
      <w:r w:rsidRPr="00576232">
        <w:rPr>
          <w:lang w:eastAsia="zh-CN"/>
        </w:rPr>
        <w:t xml:space="preserve"> </w:t>
      </w:r>
      <w:r w:rsidRPr="007D1002">
        <w:t>EP_NgC (on gNB s</w:t>
      </w:r>
      <w:r w:rsidRPr="008A49DB">
        <w:t>ide)</w:t>
      </w:r>
      <w:r w:rsidRPr="008A49DB">
        <w:rPr>
          <w:lang w:eastAsia="zh-CN"/>
        </w:rPr>
        <w:t>/EP_RP_EPS (on the eNB side)</w:t>
      </w:r>
      <w:r w:rsidRPr="008A49DB">
        <w:t xml:space="preserve"> and EP_N2 (on AMF side)/ EP_RP_EPS (on MME side) instances to handle the multiple connectivity links between gNB/eNB on-board satellite and AMF/MME on the ground</w:t>
      </w:r>
      <w:r w:rsidRPr="008A49DB">
        <w:rPr>
          <w:lang w:val="en-US"/>
        </w:rPr>
        <w:t xml:space="preserve">, and adds new attributes representing </w:t>
      </w:r>
      <w:r w:rsidRPr="008A49DB">
        <w:rPr>
          <w:lang w:val="en-US" w:eastAsia="zh-CN"/>
        </w:rPr>
        <w:t>the connection availability duration information</w:t>
      </w:r>
      <w:r>
        <w:rPr>
          <w:lang w:val="en-US" w:eastAsia="zh-CN"/>
        </w:rPr>
        <w:t xml:space="preserve"> in EP_NgC,</w:t>
      </w:r>
      <w:r w:rsidRPr="008A49DB">
        <w:t xml:space="preserve"> EP_N2</w:t>
      </w:r>
      <w:r>
        <w:rPr>
          <w:lang w:val="en-US" w:eastAsia="zh-CN"/>
        </w:rPr>
        <w:t xml:space="preserve"> and </w:t>
      </w:r>
      <w:r w:rsidRPr="008A49DB">
        <w:t>EP_RP_EPS</w:t>
      </w:r>
      <w:r>
        <w:t xml:space="preserve"> IOC</w:t>
      </w:r>
      <w:r w:rsidRPr="008A49DB">
        <w:rPr>
          <w:lang w:eastAsia="zh-CN"/>
        </w:rPr>
        <w:t xml:space="preserve">. </w:t>
      </w:r>
    </w:p>
    <w:p w14:paraId="475390FD" w14:textId="77777777" w:rsidR="00047D63" w:rsidRDefault="00047D63" w:rsidP="00047D63">
      <w:r w:rsidRPr="008A49DB">
        <w:t>Before the connection between gNB/eNB on-board satellite and gateway is lost</w:t>
      </w:r>
      <w:r w:rsidRPr="008A49DB">
        <w:rPr>
          <w:lang w:val="en-US"/>
        </w:rPr>
        <w:t>,</w:t>
      </w:r>
      <w:r w:rsidRPr="008A49DB">
        <w:t xml:space="preserve"> </w:t>
      </w:r>
      <w:r w:rsidRPr="008A49DB">
        <w:rPr>
          <w:lang w:val="en-US"/>
        </w:rPr>
        <w:t>the 3GPP management system may</w:t>
      </w:r>
      <w:r>
        <w:rPr>
          <w:lang w:val="en-US"/>
        </w:rPr>
        <w:t xml:space="preserve"> removes/modifies t</w:t>
      </w:r>
      <w:r w:rsidRPr="00576232">
        <w:rPr>
          <w:lang w:eastAsia="zh-CN"/>
        </w:rPr>
        <w:t>he</w:t>
      </w:r>
      <w:r>
        <w:rPr>
          <w:lang w:eastAsia="zh-CN"/>
        </w:rPr>
        <w:t xml:space="preserve"> </w:t>
      </w:r>
      <w:r w:rsidRPr="007D1002">
        <w:t xml:space="preserve">EP_NgC </w:t>
      </w:r>
      <w:r>
        <w:rPr>
          <w:lang w:eastAsia="zh-CN"/>
        </w:rPr>
        <w:t>/EP_RP_EPS</w:t>
      </w:r>
      <w:r w:rsidRPr="007D1002">
        <w:t xml:space="preserve"> </w:t>
      </w:r>
      <w:r>
        <w:t xml:space="preserve">and </w:t>
      </w:r>
      <w:r w:rsidRPr="00576232">
        <w:t>EP_N2</w:t>
      </w:r>
      <w:r>
        <w:t>/</w:t>
      </w:r>
      <w:r w:rsidRPr="00576232">
        <w:t xml:space="preserve"> </w:t>
      </w:r>
      <w:r w:rsidRPr="007D1002">
        <w:t>EP_</w:t>
      </w:r>
      <w:r>
        <w:t xml:space="preserve">RP_EPS instances </w:t>
      </w:r>
      <w:r>
        <w:rPr>
          <w:lang w:val="en-US"/>
        </w:rPr>
        <w:t>and removes</w:t>
      </w:r>
      <w:r>
        <w:rPr>
          <w:rFonts w:hint="eastAsia"/>
          <w:lang w:val="en-US" w:eastAsia="zh-CN"/>
        </w:rPr>
        <w:t>/</w:t>
      </w:r>
      <w:r>
        <w:rPr>
          <w:lang w:val="en-US"/>
        </w:rPr>
        <w:t xml:space="preserve">modifies </w:t>
      </w:r>
      <w:r w:rsidRPr="001E7D6B">
        <w:rPr>
          <w:lang w:val="en-US" w:eastAsia="zh-CN"/>
        </w:rPr>
        <w:t xml:space="preserve">the </w:t>
      </w:r>
      <w:r>
        <w:rPr>
          <w:lang w:val="en-US" w:eastAsia="zh-CN"/>
        </w:rPr>
        <w:t>relevant connection availability duration</w:t>
      </w:r>
      <w:r w:rsidRPr="00C8391A">
        <w:rPr>
          <w:lang w:val="en-US" w:eastAsia="zh-CN"/>
        </w:rPr>
        <w:t xml:space="preserve"> </w:t>
      </w:r>
      <w:r>
        <w:rPr>
          <w:lang w:val="en-US" w:eastAsia="zh-CN"/>
        </w:rPr>
        <w:t>information</w:t>
      </w:r>
      <w:r>
        <w:t>.</w:t>
      </w:r>
    </w:p>
    <w:p w14:paraId="6BEE0D61" w14:textId="77777777" w:rsidR="00047D63" w:rsidRDefault="00047D63" w:rsidP="00047D63">
      <w:pPr>
        <w:rPr>
          <w:lang w:val="en-US"/>
        </w:rPr>
      </w:pPr>
      <w:r>
        <w:t>The</w:t>
      </w:r>
      <w:r w:rsidRPr="00EF5FD4">
        <w:rPr>
          <w:lang w:val="en-US" w:eastAsia="zh-CN"/>
        </w:rPr>
        <w:t xml:space="preserve"> </w:t>
      </w:r>
      <w:r>
        <w:rPr>
          <w:lang w:val="en-US" w:eastAsia="zh-CN"/>
        </w:rPr>
        <w:t>connection availability duration</w:t>
      </w:r>
      <w:r w:rsidRPr="00C8391A">
        <w:rPr>
          <w:lang w:val="en-US" w:eastAsia="zh-CN"/>
        </w:rPr>
        <w:t xml:space="preserve"> </w:t>
      </w:r>
      <w:r>
        <w:rPr>
          <w:lang w:val="en-US" w:eastAsia="zh-CN"/>
        </w:rPr>
        <w:t>information is a list that provides</w:t>
      </w:r>
      <w:r w:rsidRPr="000633A3">
        <w:t xml:space="preserve"> the time when the gNB/eNB has a connection to a </w:t>
      </w:r>
      <w:r>
        <w:t>AMF/MME</w:t>
      </w:r>
      <w:r w:rsidRPr="000633A3">
        <w:t xml:space="preserve"> and the time when the connection is disconnected</w:t>
      </w:r>
      <w:r>
        <w:t xml:space="preserve">. </w:t>
      </w:r>
    </w:p>
    <w:p w14:paraId="3E1C5094" w14:textId="77777777" w:rsidR="00047D63" w:rsidRPr="00047D63" w:rsidRDefault="00047D63" w:rsidP="005C4A6F">
      <w:pPr>
        <w:pStyle w:val="2"/>
        <w:numPr>
          <w:ilvl w:val="0"/>
          <w:numId w:val="0"/>
        </w:numPr>
        <w:spacing w:after="240"/>
        <w:contextualSpacing w:val="0"/>
        <w:rPr>
          <w:lang w:val="en-US"/>
        </w:rPr>
      </w:pPr>
    </w:p>
    <w:p w14:paraId="6EA34B74" w14:textId="1A5DFF25" w:rsidR="006225B0" w:rsidRDefault="006225B0" w:rsidP="006225B0">
      <w:pPr>
        <w:pStyle w:val="41"/>
        <w:rPr>
          <w:lang w:val="en-US" w:eastAsia="zh-CN"/>
        </w:rPr>
      </w:pPr>
      <w:bookmarkStart w:id="44" w:name="_Toc168319584"/>
      <w:r>
        <w:t>5.</w:t>
      </w:r>
      <w:r w:rsidR="00910863">
        <w:rPr>
          <w:lang w:val="en-US" w:eastAsia="zh-CN"/>
        </w:rPr>
        <w:t>1</w:t>
      </w:r>
      <w:r>
        <w:t>.1.</w:t>
      </w:r>
      <w:r>
        <w:rPr>
          <w:lang w:val="en-US" w:eastAsia="zh-CN"/>
        </w:rPr>
        <w:t>4</w:t>
      </w:r>
      <w:r>
        <w:tab/>
      </w:r>
      <w:r>
        <w:rPr>
          <w:lang w:val="en-US" w:eastAsia="zh-CN"/>
        </w:rPr>
        <w:t>Evaluation of potential solutions</w:t>
      </w:r>
      <w:bookmarkEnd w:id="44"/>
    </w:p>
    <w:p w14:paraId="09928613" w14:textId="77777777" w:rsidR="006225B0" w:rsidRDefault="006225B0" w:rsidP="006225B0">
      <w:pPr>
        <w:rPr>
          <w:rFonts w:eastAsia="等线"/>
        </w:rPr>
      </w:pPr>
    </w:p>
    <w:p w14:paraId="552E2DCA" w14:textId="21B11CDA" w:rsidR="006225B0" w:rsidRDefault="006225B0" w:rsidP="006225B0">
      <w:pPr>
        <w:pStyle w:val="31"/>
        <w:rPr>
          <w:rStyle w:val="11"/>
          <w:i w:val="0"/>
        </w:rPr>
      </w:pPr>
      <w:bookmarkStart w:id="45" w:name="_Toc168319585"/>
      <w:r w:rsidRPr="0038614C">
        <w:rPr>
          <w:rStyle w:val="11"/>
          <w:i w:val="0"/>
          <w:iCs w:val="0"/>
        </w:rPr>
        <w:lastRenderedPageBreak/>
        <w:t>5.</w:t>
      </w:r>
      <w:r w:rsidR="006B484E">
        <w:rPr>
          <w:rStyle w:val="11"/>
          <w:i w:val="0"/>
          <w:iCs w:val="0"/>
        </w:rPr>
        <w:t>1</w:t>
      </w:r>
      <w:r w:rsidRPr="0038614C">
        <w:rPr>
          <w:rStyle w:val="11"/>
          <w:i w:val="0"/>
          <w:iCs w:val="0"/>
        </w:rPr>
        <w:t>.2</w:t>
      </w:r>
      <w:r>
        <w:rPr>
          <w:rStyle w:val="11"/>
        </w:rPr>
        <w:t xml:space="preserve"> </w:t>
      </w:r>
      <w:r>
        <w:rPr>
          <w:rStyle w:val="11"/>
        </w:rPr>
        <w:tab/>
      </w:r>
      <w:r>
        <w:t>Use case #2: A</w:t>
      </w:r>
      <w:r>
        <w:rPr>
          <w:lang w:eastAsia="ja-JP"/>
        </w:rPr>
        <w:t>ssociations between SectorEquipmentFunction on-board satellite and the RAN nodes (</w:t>
      </w:r>
      <w:r>
        <w:rPr>
          <w:lang w:val="en-US" w:eastAsia="ko-KR"/>
        </w:rPr>
        <w:t>gNB/eNB</w:t>
      </w:r>
      <w:r>
        <w:rPr>
          <w:lang w:eastAsia="ja-JP"/>
        </w:rPr>
        <w:t>) on ground (transparent mode)</w:t>
      </w:r>
      <w:bookmarkEnd w:id="45"/>
    </w:p>
    <w:p w14:paraId="679F82A3" w14:textId="6F15FA5E" w:rsidR="006225B0" w:rsidRPr="0038614C" w:rsidRDefault="006225B0" w:rsidP="006225B0">
      <w:pPr>
        <w:pStyle w:val="41"/>
        <w:rPr>
          <w:rStyle w:val="11"/>
          <w:i w:val="0"/>
          <w:iCs w:val="0"/>
          <w:color w:val="auto"/>
        </w:rPr>
      </w:pPr>
      <w:bookmarkStart w:id="46" w:name="_Toc168319586"/>
      <w:r w:rsidRPr="0038614C">
        <w:rPr>
          <w:rStyle w:val="11"/>
          <w:i w:val="0"/>
          <w:iCs w:val="0"/>
          <w:color w:val="auto"/>
        </w:rPr>
        <w:t>5.</w:t>
      </w:r>
      <w:r w:rsidR="00F93FD9" w:rsidRPr="0038614C">
        <w:rPr>
          <w:rStyle w:val="11"/>
          <w:i w:val="0"/>
          <w:iCs w:val="0"/>
          <w:color w:val="auto"/>
        </w:rPr>
        <w:t>1</w:t>
      </w:r>
      <w:r w:rsidRPr="0038614C">
        <w:rPr>
          <w:rStyle w:val="11"/>
          <w:i w:val="0"/>
          <w:iCs w:val="0"/>
          <w:color w:val="auto"/>
        </w:rPr>
        <w:t>.2.1</w:t>
      </w:r>
      <w:r w:rsidR="00B52F0E" w:rsidRPr="0038614C">
        <w:rPr>
          <w:rStyle w:val="11"/>
          <w:i w:val="0"/>
          <w:iCs w:val="0"/>
          <w:color w:val="auto"/>
        </w:rPr>
        <w:tab/>
      </w:r>
      <w:r w:rsidRPr="0038614C">
        <w:rPr>
          <w:rStyle w:val="11"/>
          <w:i w:val="0"/>
          <w:iCs w:val="0"/>
          <w:color w:val="auto"/>
        </w:rPr>
        <w:t>Description</w:t>
      </w:r>
      <w:bookmarkEnd w:id="46"/>
    </w:p>
    <w:p w14:paraId="6D638266" w14:textId="77777777" w:rsidR="006225B0" w:rsidRDefault="006225B0" w:rsidP="006225B0">
      <w:r>
        <w:t xml:space="preserve">When non-geo synchronized objects like LEO and MEO satellites are used for the NTN system, the satellites will not always be at the same position relative the earth’s surface, and the coverage area on the earth surface for one satellite varies over time. </w:t>
      </w:r>
    </w:p>
    <w:p w14:paraId="1D8E856F" w14:textId="77777777" w:rsidR="006225B0" w:rsidRDefault="006225B0" w:rsidP="006225B0">
      <w:r>
        <w:t xml:space="preserve">One consequence of non-geosynchronous satellites is that the associations between the entities on ground segment and entities in space segment are changing frequently, typically with a period of one to several minutes. </w:t>
      </w:r>
    </w:p>
    <w:p w14:paraId="7FA1A8E5" w14:textId="77777777" w:rsidR="006225B0" w:rsidRDefault="006225B0" w:rsidP="006225B0"/>
    <w:p w14:paraId="77D95485" w14:textId="33061E20" w:rsidR="006225B0" w:rsidRDefault="006225B0" w:rsidP="006225B0">
      <w:pPr>
        <w:jc w:val="center"/>
      </w:pPr>
      <w:r>
        <w:rPr>
          <w:noProof/>
          <w:lang w:val="en-US" w:eastAsia="zh-CN"/>
        </w:rPr>
        <w:drawing>
          <wp:inline distT="0" distB="0" distL="0" distR="0" wp14:anchorId="4454AC5C" wp14:editId="189F517E">
            <wp:extent cx="3339465" cy="1605915"/>
            <wp:effectExtent l="0" t="0" r="0" b="0"/>
            <wp:docPr id="226424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39465" cy="1605915"/>
                    </a:xfrm>
                    <a:prstGeom prst="rect">
                      <a:avLst/>
                    </a:prstGeom>
                    <a:noFill/>
                    <a:ln>
                      <a:noFill/>
                    </a:ln>
                  </pic:spPr>
                </pic:pic>
              </a:graphicData>
            </a:graphic>
          </wp:inline>
        </w:drawing>
      </w:r>
    </w:p>
    <w:p w14:paraId="678C71EB" w14:textId="08941178" w:rsidR="006225B0" w:rsidRDefault="006225B0" w:rsidP="0038614C">
      <w:pPr>
        <w:pStyle w:val="TF"/>
      </w:pPr>
      <w:r w:rsidRPr="00351A97">
        <w:t xml:space="preserve">Figure </w:t>
      </w:r>
      <w:r w:rsidRPr="0038614C">
        <w:rPr>
          <w:rStyle w:val="11"/>
          <w:i w:val="0"/>
          <w:iCs w:val="0"/>
        </w:rPr>
        <w:t>5.</w:t>
      </w:r>
      <w:r w:rsidR="00351A97">
        <w:rPr>
          <w:rStyle w:val="11"/>
          <w:i w:val="0"/>
          <w:iCs w:val="0"/>
        </w:rPr>
        <w:t>1</w:t>
      </w:r>
      <w:r w:rsidRPr="0038614C">
        <w:rPr>
          <w:rStyle w:val="11"/>
          <w:i w:val="0"/>
          <w:iCs w:val="0"/>
        </w:rPr>
        <w:t>.2.1-1</w:t>
      </w:r>
      <w:r>
        <w:tab/>
        <w:t>Non-geosynchronous satellites in NTN system with transparent satellite payload</w:t>
      </w:r>
    </w:p>
    <w:p w14:paraId="11FB2B1A" w14:textId="2E308E47" w:rsidR="006225B0" w:rsidRDefault="006225B0" w:rsidP="006225B0">
      <w:r>
        <w:t xml:space="preserve">Fig. </w:t>
      </w:r>
      <w:r w:rsidRPr="0038614C">
        <w:rPr>
          <w:rStyle w:val="11"/>
          <w:i w:val="0"/>
          <w:iCs w:val="0"/>
        </w:rPr>
        <w:t>5.</w:t>
      </w:r>
      <w:r w:rsidR="00351A97">
        <w:rPr>
          <w:rStyle w:val="11"/>
          <w:i w:val="0"/>
          <w:iCs w:val="0"/>
        </w:rPr>
        <w:t>1</w:t>
      </w:r>
      <w:r w:rsidRPr="0038614C">
        <w:rPr>
          <w:rStyle w:val="11"/>
          <w:i w:val="0"/>
          <w:iCs w:val="0"/>
        </w:rPr>
        <w:t>.2.1-1</w:t>
      </w:r>
      <w:r>
        <w:t xml:space="preserve"> illustrates this association change in an NTN system with transparent satellite payload. In this case, the ground segment gNB will serve the same spotbeams all the time, while different satellites (satellite 1, 2 and 3) in the space segment will serve the same spotbeam in different time periods as the satellites are approaching and leaving the coverage to the spotbeam over time. From management point of view, it will e.g. impact the association between NRSectorCarrier in the gNB and SectorEquipmentFunction in the satellite.</w:t>
      </w:r>
    </w:p>
    <w:p w14:paraId="6BB1390B" w14:textId="77777777" w:rsidR="006225B0" w:rsidRDefault="006225B0" w:rsidP="006225B0">
      <w:r>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08E64878" w14:textId="77777777" w:rsidR="006225B0" w:rsidRDefault="006225B0" w:rsidP="006225B0">
      <w:pPr>
        <w:rPr>
          <w:lang w:val="en-US" w:eastAsia="ko-KR"/>
        </w:rPr>
      </w:pPr>
      <w:r>
        <w:rPr>
          <w:lang w:val="en-US" w:eastAsia="ko-KR"/>
        </w:rPr>
        <w:t>Summary:</w:t>
      </w:r>
    </w:p>
    <w:p w14:paraId="0576E59C" w14:textId="77777777" w:rsidR="006225B0" w:rsidRDefault="006225B0" w:rsidP="006225B0">
      <w:pPr>
        <w:rPr>
          <w:lang w:val="en-US" w:eastAsia="ko-KR"/>
        </w:rPr>
      </w:pPr>
      <w:r>
        <w:rPr>
          <w:lang w:val="en-US" w:eastAsia="ko-KR"/>
        </w:rPr>
        <w:t xml:space="preserve">For the deployment scenario of </w:t>
      </w:r>
      <w:r>
        <w:rPr>
          <w:lang w:eastAsia="ja-JP"/>
        </w:rPr>
        <w:t>SectorEquipmentFunction on-board satellite and the RAN nodes (</w:t>
      </w:r>
      <w:r>
        <w:rPr>
          <w:lang w:val="en-US" w:eastAsia="ko-KR"/>
        </w:rPr>
        <w:t>gNB/eNB</w:t>
      </w:r>
      <w:r>
        <w:rPr>
          <w:lang w:eastAsia="ja-JP"/>
        </w:rPr>
        <w:t>) on ground</w:t>
      </w:r>
      <w:r>
        <w:rPr>
          <w:lang w:val="en-US" w:eastAsia="ko-KR"/>
        </w:rPr>
        <w:t xml:space="preserve">, this would result in the following scenario: a LEO or MEO satellite with an onboard </w:t>
      </w:r>
      <w:r>
        <w:rPr>
          <w:lang w:eastAsia="ja-JP"/>
        </w:rPr>
        <w:t xml:space="preserve">SectorEquipmentFunction </w:t>
      </w:r>
      <w:r>
        <w:rPr>
          <w:lang w:val="en-US" w:eastAsia="ko-KR"/>
        </w:rPr>
        <w:t xml:space="preserve">leaves the coverage area of a </w:t>
      </w:r>
      <w:r>
        <w:rPr>
          <w:lang w:eastAsia="ja-JP"/>
        </w:rPr>
        <w:t>RAN node (</w:t>
      </w:r>
      <w:r>
        <w:rPr>
          <w:lang w:val="en-US" w:eastAsia="ko-KR"/>
        </w:rPr>
        <w:t>gNB/eNB</w:t>
      </w:r>
      <w:r>
        <w:rPr>
          <w:lang w:eastAsia="ja-JP"/>
        </w:rPr>
        <w:t>) on ground</w:t>
      </w:r>
      <w:r>
        <w:rPr>
          <w:lang w:val="en-US" w:eastAsia="ko-KR"/>
        </w:rPr>
        <w:t xml:space="preserve"> and then returns to the coverage area of that </w:t>
      </w:r>
      <w:r>
        <w:rPr>
          <w:lang w:eastAsia="ja-JP"/>
        </w:rPr>
        <w:t>RAN node (</w:t>
      </w:r>
      <w:r>
        <w:rPr>
          <w:lang w:val="en-US" w:eastAsia="ko-KR"/>
        </w:rPr>
        <w:t>gNB/eNB</w:t>
      </w:r>
      <w:r>
        <w:rPr>
          <w:lang w:eastAsia="ja-JP"/>
        </w:rPr>
        <w:t xml:space="preserve">) </w:t>
      </w:r>
      <w:r>
        <w:rPr>
          <w:lang w:val="en-US" w:eastAsia="ko-KR"/>
        </w:rPr>
        <w:t xml:space="preserve">after cycling around the Earth. </w:t>
      </w:r>
    </w:p>
    <w:p w14:paraId="3D53461F" w14:textId="418B2654" w:rsidR="006225B0" w:rsidRDefault="006225B0" w:rsidP="006225B0">
      <w:r>
        <w:rPr>
          <w:rFonts w:eastAsia="等线"/>
        </w:rPr>
        <w:t xml:space="preserve">From the operator’s perspective, </w:t>
      </w:r>
      <w:r w:rsidR="00F34A84">
        <w:rPr>
          <w:rFonts w:eastAsia="等线"/>
        </w:rPr>
        <w:t>i</w:t>
      </w:r>
      <w:r>
        <w:rPr>
          <w:rFonts w:eastAsia="等线"/>
        </w:rPr>
        <w:t xml:space="preserve">t’s necessary to investigate </w:t>
      </w:r>
      <w:r>
        <w:rPr>
          <w:lang w:eastAsia="zh-CN"/>
        </w:rPr>
        <w:t xml:space="preserve">how to efficiently manage the connections between </w:t>
      </w:r>
      <w:r>
        <w:rPr>
          <w:lang w:eastAsia="ja-JP"/>
        </w:rPr>
        <w:t>SectorEquipmentFunction on-board satellite and the RAN nodes (</w:t>
      </w:r>
      <w:r>
        <w:rPr>
          <w:lang w:val="en-US" w:eastAsia="ko-KR"/>
        </w:rPr>
        <w:t>gNB/eNB</w:t>
      </w:r>
      <w:r>
        <w:rPr>
          <w:lang w:eastAsia="ja-JP"/>
        </w:rPr>
        <w:t>) on ground</w:t>
      </w:r>
      <w:r>
        <w:rPr>
          <w:lang w:val="en-US" w:eastAsia="ko-KR"/>
        </w:rPr>
        <w:t xml:space="preserve"> due to stale connections. For example, 3GPP management system configures </w:t>
      </w:r>
      <w:r>
        <w:t>association between NRSectorCarrier in the gNB and SectorEquipmentFunction in the satellite</w:t>
      </w:r>
      <w:r>
        <w:rPr>
          <w:lang w:val="en-US" w:eastAsia="ko-KR"/>
        </w:rPr>
        <w:t xml:space="preserve">, adding necessary </w:t>
      </w:r>
      <w:r>
        <w:rPr>
          <w:lang w:val="en-US" w:eastAsia="zh-CN"/>
        </w:rPr>
        <w:t xml:space="preserve">information to support their awareness of when connectivity between the </w:t>
      </w:r>
      <w:r>
        <w:rPr>
          <w:lang w:eastAsia="ja-JP"/>
        </w:rPr>
        <w:t>satellite and the RAN nodes (</w:t>
      </w:r>
      <w:r>
        <w:rPr>
          <w:lang w:val="en-US" w:eastAsia="ko-KR"/>
        </w:rPr>
        <w:t>gNB/eNB</w:t>
      </w:r>
      <w:r>
        <w:rPr>
          <w:lang w:eastAsia="ja-JP"/>
        </w:rPr>
        <w:t>) on ground</w:t>
      </w:r>
      <w:r>
        <w:rPr>
          <w:lang w:val="en-US" w:eastAsia="zh-CN"/>
        </w:rPr>
        <w:t xml:space="preserve"> is</w:t>
      </w:r>
      <w:r>
        <w:t xml:space="preserve"> available or unavailable.</w:t>
      </w:r>
    </w:p>
    <w:p w14:paraId="3EB5F2CC" w14:textId="124A2C3A" w:rsidR="006225B0" w:rsidRPr="0038614C" w:rsidRDefault="006225B0" w:rsidP="006225B0">
      <w:pPr>
        <w:pStyle w:val="41"/>
        <w:rPr>
          <w:i/>
        </w:rPr>
      </w:pPr>
      <w:bookmarkStart w:id="47" w:name="_Toc168319587"/>
      <w:r w:rsidRPr="0038614C">
        <w:rPr>
          <w:rStyle w:val="11"/>
          <w:i w:val="0"/>
          <w:iCs w:val="0"/>
          <w:color w:val="auto"/>
        </w:rPr>
        <w:t>5.</w:t>
      </w:r>
      <w:r w:rsidR="00351A97" w:rsidRPr="0038614C">
        <w:rPr>
          <w:rStyle w:val="11"/>
          <w:i w:val="0"/>
          <w:iCs w:val="0"/>
          <w:color w:val="auto"/>
        </w:rPr>
        <w:t>1</w:t>
      </w:r>
      <w:r w:rsidRPr="0038614C">
        <w:rPr>
          <w:rStyle w:val="11"/>
          <w:i w:val="0"/>
          <w:iCs w:val="0"/>
          <w:color w:val="auto"/>
        </w:rPr>
        <w:t>.2.2</w:t>
      </w:r>
      <w:r w:rsidR="00B52F0E" w:rsidRPr="0038614C">
        <w:rPr>
          <w:rStyle w:val="11"/>
          <w:i w:val="0"/>
          <w:iCs w:val="0"/>
          <w:color w:val="auto"/>
        </w:rPr>
        <w:tab/>
      </w:r>
      <w:r w:rsidRPr="0038614C">
        <w:rPr>
          <w:rStyle w:val="11"/>
          <w:i w:val="0"/>
          <w:iCs w:val="0"/>
          <w:color w:val="auto"/>
        </w:rPr>
        <w:t>Potential requirements</w:t>
      </w:r>
      <w:bookmarkEnd w:id="47"/>
    </w:p>
    <w:p w14:paraId="229D0BAF" w14:textId="5E1143E4" w:rsidR="0032678E" w:rsidRPr="0032678E" w:rsidRDefault="006225B0" w:rsidP="0032678E">
      <w:r>
        <w:rPr>
          <w:rFonts w:eastAsia="等线"/>
          <w:b/>
        </w:rPr>
        <w:t>REQ-</w:t>
      </w:r>
      <w:r>
        <w:rPr>
          <w:rFonts w:eastAsia="等线"/>
          <w:b/>
          <w:lang w:eastAsia="zh-CN"/>
        </w:rPr>
        <w:t>NTN-TRANSCON-</w:t>
      </w:r>
      <w:r>
        <w:rPr>
          <w:rFonts w:eastAsia="等线"/>
          <w:b/>
        </w:rPr>
        <w:t>1</w:t>
      </w:r>
      <w:r>
        <w:rPr>
          <w:rFonts w:eastAsia="等线" w:hint="eastAsia"/>
          <w:b/>
        </w:rPr>
        <w:t>：</w:t>
      </w:r>
      <w:r>
        <w:rPr>
          <w:lang w:eastAsia="ja-JP"/>
        </w:rPr>
        <w:t xml:space="preserve">3GPP MnS producer should have the capability to configure the associations between SectorEquipmentFunction on-board satellite and </w:t>
      </w:r>
      <w:r>
        <w:t xml:space="preserve">NRSectorCarrier in </w:t>
      </w:r>
      <w:r>
        <w:rPr>
          <w:lang w:eastAsia="ja-JP"/>
        </w:rPr>
        <w:t>the RAN nodes (</w:t>
      </w:r>
      <w:r>
        <w:rPr>
          <w:lang w:val="en-US" w:eastAsia="ko-KR"/>
        </w:rPr>
        <w:t>gNB/eNB</w:t>
      </w:r>
      <w:r>
        <w:rPr>
          <w:lang w:eastAsia="ja-JP"/>
        </w:rPr>
        <w:t>) on ground on an unreliable management interface</w:t>
      </w:r>
      <w:r>
        <w:rPr>
          <w:rFonts w:eastAsia="等线"/>
        </w:rPr>
        <w:t>.</w:t>
      </w:r>
    </w:p>
    <w:p w14:paraId="500CFC84" w14:textId="21CEEF57" w:rsidR="006225B0" w:rsidRDefault="006225B0" w:rsidP="006225B0">
      <w:pPr>
        <w:pStyle w:val="41"/>
      </w:pPr>
      <w:bookmarkStart w:id="48" w:name="_Toc168319588"/>
      <w:r>
        <w:lastRenderedPageBreak/>
        <w:t>5.</w:t>
      </w:r>
      <w:r w:rsidR="00351A97">
        <w:rPr>
          <w:lang w:val="en-US" w:eastAsia="zh-CN"/>
        </w:rPr>
        <w:t>1</w:t>
      </w:r>
      <w:r>
        <w:t>.2.</w:t>
      </w:r>
      <w:r>
        <w:rPr>
          <w:lang w:val="en-US" w:eastAsia="zh-CN"/>
        </w:rPr>
        <w:t>3</w:t>
      </w:r>
      <w:r>
        <w:tab/>
        <w:t xml:space="preserve">Potential </w:t>
      </w:r>
      <w:r>
        <w:rPr>
          <w:lang w:val="en-US" w:eastAsia="zh-CN"/>
        </w:rPr>
        <w:t>solutions</w:t>
      </w:r>
      <w:bookmarkEnd w:id="48"/>
    </w:p>
    <w:p w14:paraId="1D4046F8" w14:textId="5EB153A4" w:rsidR="006225B0" w:rsidRDefault="006225B0" w:rsidP="006225B0">
      <w:pPr>
        <w:pStyle w:val="51"/>
        <w:rPr>
          <w:lang w:val="en-US"/>
        </w:rPr>
      </w:pPr>
      <w:bookmarkStart w:id="49" w:name="_Toc168319589"/>
      <w:r>
        <w:rPr>
          <w:lang w:val="en-US"/>
        </w:rPr>
        <w:t>5.</w:t>
      </w:r>
      <w:r w:rsidR="00351A97">
        <w:rPr>
          <w:lang w:val="en-US" w:eastAsia="zh-CN"/>
        </w:rPr>
        <w:t>1</w:t>
      </w:r>
      <w:r>
        <w:rPr>
          <w:lang w:val="en-US"/>
        </w:rPr>
        <w:t>.2.3.</w:t>
      </w:r>
      <w:r w:rsidR="00351A97">
        <w:rPr>
          <w:lang w:val="en-US"/>
        </w:rPr>
        <w:t>1</w:t>
      </w:r>
      <w:r>
        <w:rPr>
          <w:lang w:val="en-US"/>
        </w:rPr>
        <w:tab/>
        <w:t>Potential solution #&lt;</w:t>
      </w:r>
      <w:r w:rsidR="006A63A5">
        <w:rPr>
          <w:lang w:val="en-US"/>
        </w:rPr>
        <w:t>1</w:t>
      </w:r>
      <w:r>
        <w:rPr>
          <w:lang w:val="en-US"/>
        </w:rPr>
        <w:t xml:space="preserve">&gt;: </w:t>
      </w:r>
      <w:r w:rsidR="006A63A5">
        <w:rPr>
          <w:lang w:val="en-US"/>
        </w:rPr>
        <w:t>B</w:t>
      </w:r>
      <w:r w:rsidR="006A63A5" w:rsidRPr="007D1002">
        <w:t xml:space="preserve">atch </w:t>
      </w:r>
      <w:r w:rsidR="006A63A5">
        <w:t>pre-</w:t>
      </w:r>
      <w:r w:rsidR="006A63A5" w:rsidRPr="007D1002">
        <w:t xml:space="preserve">configuration of the </w:t>
      </w:r>
      <w:r w:rsidR="006A63A5" w:rsidRPr="00E775C0">
        <w:t xml:space="preserve">NRSectorCarrier/ sectorEquipmentFunction </w:t>
      </w:r>
      <w:r w:rsidR="006A63A5" w:rsidRPr="007D1002">
        <w:t>association</w:t>
      </w:r>
      <w:r w:rsidR="006A63A5">
        <w:t>s</w:t>
      </w:r>
      <w:r w:rsidR="006A63A5" w:rsidDel="00B64985">
        <w:rPr>
          <w:lang w:val="en-US"/>
        </w:rPr>
        <w:t xml:space="preserve"> </w:t>
      </w:r>
      <w:bookmarkEnd w:id="49"/>
    </w:p>
    <w:p w14:paraId="41BAFAA5" w14:textId="23BE94FF" w:rsidR="00363B34" w:rsidRDefault="00363B34" w:rsidP="00363B34">
      <w:r w:rsidRPr="007D1002">
        <w:t xml:space="preserve">For NTN with transparent satellite payload, it is assumed that the sector equipment is located at the satellites, while </w:t>
      </w:r>
      <w:r>
        <w:t>eNB/gNB</w:t>
      </w:r>
      <w:r w:rsidRPr="007D1002">
        <w:t xml:space="preserve">, </w:t>
      </w:r>
      <w:r>
        <w:t>MME/</w:t>
      </w:r>
      <w:r w:rsidRPr="007D1002">
        <w:t xml:space="preserve">AMF (not shown in the figure) and </w:t>
      </w:r>
      <w:r>
        <w:t xml:space="preserve">the ProvMnS consumer </w:t>
      </w:r>
      <w:r w:rsidRPr="007D1002">
        <w:t>are located on ground according to figure below.</w:t>
      </w:r>
    </w:p>
    <w:p w14:paraId="3D2E760A" w14:textId="77777777" w:rsidR="00363B34" w:rsidRPr="007D1002" w:rsidRDefault="00363B34" w:rsidP="00363B34"/>
    <w:p w14:paraId="3A733F44" w14:textId="77777777" w:rsidR="00363B34" w:rsidRDefault="00363B34" w:rsidP="00363B34">
      <w:pPr>
        <w:jc w:val="center"/>
      </w:pPr>
      <w:r>
        <w:rPr>
          <w:noProof/>
        </w:rPr>
        <w:drawing>
          <wp:inline distT="0" distB="0" distL="0" distR="0" wp14:anchorId="1A479458" wp14:editId="4712BD2C">
            <wp:extent cx="3712845" cy="1975485"/>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12845" cy="1975485"/>
                    </a:xfrm>
                    <a:prstGeom prst="rect">
                      <a:avLst/>
                    </a:prstGeom>
                    <a:noFill/>
                  </pic:spPr>
                </pic:pic>
              </a:graphicData>
            </a:graphic>
          </wp:inline>
        </w:drawing>
      </w:r>
    </w:p>
    <w:p w14:paraId="57217481" w14:textId="4C835D6E" w:rsidR="00363B34" w:rsidRPr="007D1002" w:rsidRDefault="00363B34" w:rsidP="00363B34">
      <w:r w:rsidRPr="00CE0655">
        <w:rPr>
          <w:rFonts w:ascii="Arial" w:hAnsi="Arial" w:cs="Arial"/>
          <w:b/>
          <w:bCs/>
        </w:rPr>
        <w:t xml:space="preserve">Figure </w:t>
      </w:r>
      <w:r w:rsidRPr="00CE0655">
        <w:rPr>
          <w:rFonts w:ascii="Arial" w:hAnsi="Arial" w:cs="Arial"/>
          <w:b/>
          <w:bCs/>
          <w:lang w:val="en-US"/>
        </w:rPr>
        <w:t>5.</w:t>
      </w:r>
      <w:r w:rsidRPr="00CE0655">
        <w:rPr>
          <w:rFonts w:ascii="Arial" w:hAnsi="Arial" w:cs="Arial"/>
          <w:b/>
          <w:bCs/>
          <w:lang w:val="en-US" w:eastAsia="zh-CN"/>
        </w:rPr>
        <w:t>1</w:t>
      </w:r>
      <w:r w:rsidRPr="00CE0655">
        <w:rPr>
          <w:rFonts w:ascii="Arial" w:hAnsi="Arial" w:cs="Arial"/>
          <w:b/>
          <w:bCs/>
          <w:lang w:val="en-US"/>
        </w:rPr>
        <w:t>.2.3.1-1</w:t>
      </w:r>
      <w:r w:rsidRPr="00CE0655">
        <w:rPr>
          <w:rFonts w:ascii="Arial" w:hAnsi="Arial" w:cs="Arial"/>
          <w:b/>
          <w:bCs/>
        </w:rPr>
        <w:tab/>
        <w:t>Location of NTN functions for transparent satellite payload according to 3GPP architecture</w:t>
      </w:r>
    </w:p>
    <w:p w14:paraId="397F6E20" w14:textId="77777777" w:rsidR="00363B34" w:rsidRPr="007D1002" w:rsidRDefault="00363B34" w:rsidP="00363B34">
      <w:r w:rsidRPr="007D1002">
        <w:t xml:space="preserve">As mentioned in the Use case #2 description, the interface between functions in the ground segment and space segment </w:t>
      </w:r>
      <w:r>
        <w:t>is</w:t>
      </w:r>
      <w:r w:rsidRPr="007D1002">
        <w:t xml:space="preserve"> unreliable, and the relationships between the </w:t>
      </w:r>
      <w:r>
        <w:t>eNB/</w:t>
      </w:r>
      <w:r w:rsidRPr="007D1002">
        <w:t xml:space="preserve">gNB and SectorEquipment are changing all the time, therefore there is a need to pre-configure the relation (association)between </w:t>
      </w:r>
      <w:r>
        <w:t>eNB/</w:t>
      </w:r>
      <w:r w:rsidRPr="007D1002">
        <w:t xml:space="preserve">gNB and SectorEquipment end points as a batch in advance. </w:t>
      </w:r>
    </w:p>
    <w:p w14:paraId="68B0A5BA" w14:textId="77777777" w:rsidR="00363B34" w:rsidRPr="007D1002" w:rsidRDefault="00363B34" w:rsidP="00363B34">
      <w:r w:rsidRPr="007D1002">
        <w:t xml:space="preserve">In order to realize batch configuration of the association, one possible solution is to modify </w:t>
      </w:r>
      <w:r>
        <w:t>EUtranGenericCell/</w:t>
      </w:r>
      <w:r w:rsidRPr="007D1002">
        <w:t xml:space="preserve">NRSectorCarrier (on </w:t>
      </w:r>
      <w:r>
        <w:t>eNB/</w:t>
      </w:r>
      <w:r w:rsidRPr="007D1002">
        <w:t>gNB side) and SectorEquipmentFunction (on sector Equipment side) instances.</w:t>
      </w:r>
    </w:p>
    <w:p w14:paraId="5BD2C42F" w14:textId="77777777" w:rsidR="00363B34" w:rsidRPr="007D1002" w:rsidRDefault="00363B34" w:rsidP="00363B34">
      <w:r w:rsidRPr="007D1002">
        <w:t xml:space="preserve">For </w:t>
      </w:r>
      <w:r>
        <w:t>EUtranGenericCell</w:t>
      </w:r>
      <w:r w:rsidRPr="007D1002">
        <w:t xml:space="preserve"> on </w:t>
      </w:r>
      <w:r>
        <w:t>e</w:t>
      </w:r>
      <w:r w:rsidRPr="007D1002">
        <w:t xml:space="preserve">NB side, attribute </w:t>
      </w:r>
      <w:r>
        <w:t>relatedSector</w:t>
      </w:r>
      <w:r w:rsidRPr="007D1002">
        <w:t xml:space="preserve">, which consists of Distinguished Name (DN) of the remote Sector Equipment, is replaced by attribute </w:t>
      </w:r>
      <w:r>
        <w:t>relatedSector</w:t>
      </w:r>
      <w:r w:rsidRPr="007D1002">
        <w:t>List, which is a list, where each list element consists of a timeWindow (start and end time when this association is valid), and DN of the remote Sector Equipment.</w:t>
      </w:r>
    </w:p>
    <w:p w14:paraId="3FBD2354" w14:textId="77777777" w:rsidR="00363B34" w:rsidRPr="007D1002" w:rsidRDefault="00363B34" w:rsidP="00363B34">
      <w:r w:rsidRPr="007D1002">
        <w:t>For NRSectorCarrier on gNB side, attribute sectorEquipmentFunctionRef, which consists of Distinguished Name (DN) of the remote Sector Equipment, is replaced by attribute sectorEquipmentFunctionRefList, which is a list, where each list element consists of a timeWindow (start and end time when this association is valid), and DN of the remote Sector Equipment.</w:t>
      </w:r>
    </w:p>
    <w:p w14:paraId="560128B4" w14:textId="77777777" w:rsidR="00363B34" w:rsidRPr="007D1002" w:rsidRDefault="00363B34" w:rsidP="00363B34">
      <w:r w:rsidRPr="007D1002">
        <w:t xml:space="preserve">For SectorEquipmentFunction on Sector Equipment side, </w:t>
      </w:r>
      <w:r>
        <w:t xml:space="preserve">in case of LTE, </w:t>
      </w:r>
      <w:r w:rsidRPr="007D1002">
        <w:t>attribute the</w:t>
      </w:r>
      <w:r>
        <w:t>Cell</w:t>
      </w:r>
      <w:r w:rsidRPr="007D1002">
        <w:t xml:space="preserve">List, which consists of Distinguished Name (DN) of a list of remote </w:t>
      </w:r>
      <w:r>
        <w:t>eNB</w:t>
      </w:r>
      <w:r w:rsidRPr="007D1002">
        <w:t xml:space="preserve"> </w:t>
      </w:r>
      <w:r>
        <w:t>E-UTRAN cell</w:t>
      </w:r>
      <w:r w:rsidRPr="007D1002">
        <w:t>, is replaced by attribute the</w:t>
      </w:r>
      <w:r>
        <w:t>Cell</w:t>
      </w:r>
      <w:r w:rsidRPr="007D1002">
        <w:t>List</w:t>
      </w:r>
      <w:r>
        <w:t>List</w:t>
      </w:r>
      <w:r w:rsidRPr="007D1002">
        <w:t xml:space="preserve">, which is a list, where each list element consists of a timeWindow (start and end time when this association is valid), and a list of DN of remote </w:t>
      </w:r>
      <w:r>
        <w:t>eNB</w:t>
      </w:r>
      <w:r w:rsidRPr="007D1002">
        <w:t xml:space="preserve"> </w:t>
      </w:r>
      <w:r>
        <w:t>E-UTRAN cell</w:t>
      </w:r>
      <w:r w:rsidRPr="007D1002">
        <w:t>.</w:t>
      </w:r>
    </w:p>
    <w:p w14:paraId="05835D68" w14:textId="77777777" w:rsidR="00363B34" w:rsidRPr="007D1002" w:rsidRDefault="00363B34" w:rsidP="00363B34">
      <w:r w:rsidRPr="007D1002">
        <w:t xml:space="preserve">For SectorEquipmentFunction on Sector Equipment side, </w:t>
      </w:r>
      <w:r>
        <w:t xml:space="preserve">in case of NR, </w:t>
      </w:r>
      <w:r w:rsidRPr="007D1002">
        <w:t>attribute theNRSectorCarrierList, which consists of Distinguished Name (DN) of a list of remote gNB sector carrier, is replaced by attribute theNRSectorCarrierListList, which is a list, where each list element consists of a timeWindow (start and end time when this association is valid), and a list of DN of remote gNB sector carrier.</w:t>
      </w:r>
    </w:p>
    <w:p w14:paraId="1BA3145C" w14:textId="77777777" w:rsidR="00363B34" w:rsidRDefault="00363B34" w:rsidP="00363B34">
      <w:pPr>
        <w:pStyle w:val="EditorsNote"/>
      </w:pPr>
      <w:r>
        <w:lastRenderedPageBreak/>
        <w:t xml:space="preserve">Editor’s Note: An alternative potential solution may also be considered, based on the approach that all different time windows for one type of association are handled by means of one instance of e.g. </w:t>
      </w:r>
      <w:r w:rsidRPr="007D1002">
        <w:t>theNRSectorCarrierList</w:t>
      </w:r>
      <w:r>
        <w:t xml:space="preserve"> for each time window. This option may avoid a potential backward compatibility issue with the above solution, but has the drawback of managing a huge number of instances for all the connections (hundreds or even thousands) with the high system load to create and update them frequently, and risk of delays in the creation/updates due to loss of feeder link between the management system and satellites. It also introduces a new risk of inconsistent associations in case the feeder link is lost during the ongoing execution of updates of all the associations for one or more </w:t>
      </w:r>
      <w:r w:rsidRPr="007D1002">
        <w:t xml:space="preserve">SectorEquipmentFunction </w:t>
      </w:r>
      <w:r>
        <w:t>onboard satellites.</w:t>
      </w:r>
    </w:p>
    <w:p w14:paraId="5A50BC07" w14:textId="77777777" w:rsidR="00363B34" w:rsidRPr="00E867BE" w:rsidRDefault="00363B34" w:rsidP="00363B34">
      <w:pPr>
        <w:pStyle w:val="EditorsNote"/>
      </w:pPr>
      <w:r>
        <w:t xml:space="preserve">Editor’s Note: </w:t>
      </w:r>
      <w:r w:rsidRPr="00E867BE">
        <w:t>It is not clearly stated that how SectorEquipmentFunction / NRSectorCarrier / Beam / NRCellDU are related to each other, and which of them are located on ground and/or in space. This needs further studies, and the suggestion mentioned in this clause can be seen as one alternative.</w:t>
      </w:r>
    </w:p>
    <w:p w14:paraId="664A31A1" w14:textId="77777777" w:rsidR="00363B34" w:rsidRDefault="00363B34" w:rsidP="00363B34">
      <w:r w:rsidRPr="007D1002">
        <w:t xml:space="preserve">The sequence diagram for setup of the batch configuration in advance, and the results of the batch configuration </w:t>
      </w:r>
      <w:r>
        <w:t xml:space="preserve">for NR </w:t>
      </w:r>
      <w:r w:rsidRPr="007D1002">
        <w:t>is shown below.</w:t>
      </w:r>
    </w:p>
    <w:p w14:paraId="475EEC91" w14:textId="77777777" w:rsidR="00363B34" w:rsidRPr="007D1002" w:rsidRDefault="00363B34" w:rsidP="00363B34">
      <w:pPr>
        <w:pStyle w:val="EditorsNote"/>
      </w:pPr>
    </w:p>
    <w:p w14:paraId="1FA652EA" w14:textId="66A4258B" w:rsidR="00363B34" w:rsidRPr="007D1002" w:rsidRDefault="00363B34" w:rsidP="00363B34">
      <w:r w:rsidRPr="003915F4">
        <w:t xml:space="preserve"> </w:t>
      </w:r>
      <w:r w:rsidRPr="003915F4">
        <w:rPr>
          <w:noProof/>
        </w:rPr>
        <w:drawing>
          <wp:inline distT="0" distB="0" distL="0" distR="0" wp14:anchorId="63C46BA1" wp14:editId="0161D9EE">
            <wp:extent cx="6122035" cy="3655060"/>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3655060"/>
                    </a:xfrm>
                    <a:prstGeom prst="rect">
                      <a:avLst/>
                    </a:prstGeom>
                    <a:noFill/>
                    <a:ln>
                      <a:noFill/>
                    </a:ln>
                  </pic:spPr>
                </pic:pic>
              </a:graphicData>
            </a:graphic>
          </wp:inline>
        </w:drawing>
      </w:r>
    </w:p>
    <w:p w14:paraId="4AC7A57C" w14:textId="77777777" w:rsidR="00363B34" w:rsidRPr="001D1575" w:rsidRDefault="00363B34" w:rsidP="00363B34">
      <w:pPr>
        <w:pStyle w:val="af5"/>
        <w:jc w:val="center"/>
        <w:rPr>
          <w:rFonts w:ascii="Arial" w:hAnsi="Arial" w:cs="Arial"/>
          <w:b/>
          <w:bCs/>
          <w:i w:val="0"/>
          <w:iCs w:val="0"/>
          <w:sz w:val="20"/>
          <w:szCs w:val="20"/>
        </w:rPr>
      </w:pPr>
      <w:r w:rsidRPr="001D1575">
        <w:rPr>
          <w:rFonts w:ascii="Arial" w:hAnsi="Arial" w:cs="Arial"/>
          <w:b/>
          <w:bCs/>
          <w:i w:val="0"/>
          <w:iCs w:val="0"/>
          <w:sz w:val="20"/>
          <w:szCs w:val="20"/>
        </w:rPr>
        <w:t xml:space="preserve">Figure </w:t>
      </w:r>
      <w:r w:rsidRPr="001D1575">
        <w:rPr>
          <w:rFonts w:ascii="Arial" w:hAnsi="Arial" w:cs="Arial"/>
          <w:b/>
          <w:bCs/>
          <w:i w:val="0"/>
          <w:iCs w:val="0"/>
          <w:sz w:val="20"/>
          <w:szCs w:val="20"/>
          <w:lang w:val="en-US"/>
        </w:rPr>
        <w:t>5.</w:t>
      </w:r>
      <w:r w:rsidRPr="001D1575">
        <w:rPr>
          <w:rFonts w:ascii="Arial" w:hAnsi="Arial" w:cs="Arial"/>
          <w:b/>
          <w:bCs/>
          <w:i w:val="0"/>
          <w:iCs w:val="0"/>
          <w:sz w:val="20"/>
          <w:szCs w:val="20"/>
          <w:lang w:val="en-US" w:eastAsia="zh-CN"/>
        </w:rPr>
        <w:t>1</w:t>
      </w:r>
      <w:r w:rsidRPr="001D1575">
        <w:rPr>
          <w:rFonts w:ascii="Arial" w:hAnsi="Arial" w:cs="Arial"/>
          <w:b/>
          <w:bCs/>
          <w:i w:val="0"/>
          <w:iCs w:val="0"/>
          <w:sz w:val="20"/>
          <w:szCs w:val="20"/>
          <w:lang w:val="en-US"/>
        </w:rPr>
        <w:t>.2.3.1-2</w:t>
      </w:r>
      <w:r w:rsidRPr="001D1575">
        <w:rPr>
          <w:rFonts w:ascii="Arial" w:hAnsi="Arial" w:cs="Arial"/>
          <w:b/>
          <w:bCs/>
          <w:i w:val="0"/>
          <w:iCs w:val="0"/>
          <w:sz w:val="20"/>
          <w:szCs w:val="20"/>
        </w:rPr>
        <w:tab/>
        <w:t>Sequence diagram: Configuration of Sector Carrier / Sector Equipment function associations as a batch (for NR)</w:t>
      </w:r>
    </w:p>
    <w:p w14:paraId="68247503" w14:textId="77777777" w:rsidR="00363B34" w:rsidRPr="007D1002" w:rsidRDefault="00363B34" w:rsidP="00363B34"/>
    <w:p w14:paraId="59A9F4AA" w14:textId="20C150B7" w:rsidR="00363B34" w:rsidRPr="007D1002" w:rsidRDefault="00363B34" w:rsidP="00363B34">
      <w:pPr>
        <w:pStyle w:val="2"/>
        <w:numPr>
          <w:ilvl w:val="0"/>
          <w:numId w:val="18"/>
        </w:numPr>
        <w:spacing w:after="240"/>
        <w:contextualSpacing w:val="0"/>
      </w:pPr>
      <w:r w:rsidRPr="007D1002">
        <w:t xml:space="preserve">For each Sector Equipment in space, </w:t>
      </w:r>
      <w:r>
        <w:t xml:space="preserve">the ProvMnS consumer </w:t>
      </w:r>
      <w:r w:rsidRPr="007D1002">
        <w:t xml:space="preserve">creates SectorEquipmentFunction instances through </w:t>
      </w:r>
      <w:r>
        <w:t>the ProvMnS</w:t>
      </w:r>
      <w:r w:rsidRPr="007D1002">
        <w:t>.</w:t>
      </w:r>
      <w:r w:rsidRPr="007D1002">
        <w:br/>
      </w:r>
      <w:r w:rsidRPr="007D1002">
        <w:br/>
        <w:t xml:space="preserve">For each gNB on ground, </w:t>
      </w:r>
      <w:r>
        <w:t xml:space="preserve">the ProvMnS consumer </w:t>
      </w:r>
      <w:r w:rsidRPr="007D1002">
        <w:t xml:space="preserve">creates a number of NRSectorCarrier instances for the GNBDUFunction through </w:t>
      </w:r>
      <w:r>
        <w:t xml:space="preserve">the </w:t>
      </w:r>
      <w:r w:rsidRPr="007D1002">
        <w:t xml:space="preserve"> </w:t>
      </w:r>
      <w:r>
        <w:t>Prov</w:t>
      </w:r>
      <w:r w:rsidRPr="007D1002">
        <w:t>MnS. The number of NRSectorCarrier instances shall be equal to the max number of sector Carriers that the gNB will handle.</w:t>
      </w:r>
    </w:p>
    <w:p w14:paraId="681C1245" w14:textId="33424CF4" w:rsidR="00363B34" w:rsidRPr="007D1002" w:rsidRDefault="00363B34" w:rsidP="00363B34">
      <w:pPr>
        <w:pStyle w:val="2"/>
        <w:numPr>
          <w:ilvl w:val="0"/>
          <w:numId w:val="18"/>
        </w:numPr>
        <w:spacing w:after="240"/>
        <w:contextualSpacing w:val="0"/>
      </w:pPr>
      <w:r>
        <w:t xml:space="preserve">The ProvMnS consumer </w:t>
      </w:r>
      <w:r w:rsidRPr="007D1002">
        <w:t xml:space="preserve">receives, from an external entity, a list of the associations between all the sector equipments in space and the gNBs on ground over a time period (and related time windows indicating when each association is valid). These associations and time windows are calculated based on  e.g. position of the ground gateways, and possibility for the gNBs to connected to these ground gateways, the expected orbit position of the space sector equipment over the time period, availability of the feeder link between the ground </w:t>
      </w:r>
      <w:r w:rsidRPr="007D1002">
        <w:lastRenderedPageBreak/>
        <w:t xml:space="preserve">gateways and satellites over the time period (e.g. expected unavailability due to weather condition), the operation condition of the satellite sector equipment, ground gateways, ground gNB, transport over the time period, etc. Observe that the </w:t>
      </w:r>
      <w:r>
        <w:t xml:space="preserve">MnS consumer </w:t>
      </w:r>
      <w:r w:rsidRPr="007D1002">
        <w:t xml:space="preserve">can receive new associations from the external entity before the previous time period ends due to unexpected changes in the NTN system. </w:t>
      </w:r>
    </w:p>
    <w:p w14:paraId="17F5CC37" w14:textId="10EE9C86" w:rsidR="00363B34" w:rsidRPr="007D1002" w:rsidRDefault="00363B34" w:rsidP="00363B34">
      <w:pPr>
        <w:pStyle w:val="2"/>
        <w:numPr>
          <w:ilvl w:val="0"/>
          <w:numId w:val="18"/>
        </w:numPr>
        <w:spacing w:after="240"/>
        <w:contextualSpacing w:val="0"/>
      </w:pPr>
      <w:r>
        <w:t xml:space="preserve">The ProvMnS consumer </w:t>
      </w:r>
      <w:r w:rsidRPr="007D1002">
        <w:t xml:space="preserve">sends, to each sector equipment in space, a batch of its associations to all sector carriers in one or several specific gNBs during the time period </w:t>
      </w:r>
      <w:r>
        <w:t>through</w:t>
      </w:r>
      <w:r w:rsidRPr="0098074A">
        <w:t xml:space="preserve"> </w:t>
      </w:r>
      <w:r>
        <w:t>the Prov</w:t>
      </w:r>
      <w:r w:rsidRPr="007D1002">
        <w:t xml:space="preserve">MnS ModifyMOIAttributes() with the theNRSectorCarrierListList for all the sectorEquipmentFunctions. </w:t>
      </w:r>
    </w:p>
    <w:p w14:paraId="4BA82A14" w14:textId="2AE842F3" w:rsidR="00363B34" w:rsidRPr="007D1002" w:rsidRDefault="00363B34" w:rsidP="00363B34">
      <w:pPr>
        <w:pStyle w:val="2"/>
        <w:numPr>
          <w:ilvl w:val="0"/>
          <w:numId w:val="18"/>
        </w:numPr>
        <w:spacing w:after="240"/>
        <w:contextualSpacing w:val="0"/>
      </w:pPr>
      <w:r>
        <w:t xml:space="preserve">The ProvMnS consumer </w:t>
      </w:r>
      <w:r w:rsidRPr="007D1002">
        <w:t xml:space="preserve">sends, to each gNB on ground, a batch of its associations to all sector equipment in space for all sector carriers in all gNBs during the time period </w:t>
      </w:r>
      <w:r>
        <w:t xml:space="preserve">through the </w:t>
      </w:r>
      <w:r w:rsidRPr="007D1002">
        <w:t xml:space="preserve"> </w:t>
      </w:r>
      <w:r>
        <w:t>Prov</w:t>
      </w:r>
      <w:r w:rsidRPr="007D1002">
        <w:t xml:space="preserve">MnS service ModifyMOIAttributes() with the sectorEquipmentFunctionRefList for all the NRSectorCarrier in the gNBs. </w:t>
      </w:r>
    </w:p>
    <w:p w14:paraId="0D6321C7" w14:textId="2EBE0944" w:rsidR="00363B34" w:rsidRDefault="00363B34" w:rsidP="00363B34">
      <w:pPr>
        <w:pStyle w:val="2"/>
        <w:numPr>
          <w:ilvl w:val="0"/>
          <w:numId w:val="18"/>
        </w:numPr>
        <w:spacing w:after="240"/>
        <w:contextualSpacing w:val="0"/>
      </w:pPr>
      <w:r w:rsidRPr="007D1002">
        <w:t xml:space="preserve">The actual changes of the associations to all sector carriers in different gNBs over the time period are continuously and timely executed by the sector equipment according to the pre-defined time windows, and also logged and transferred back to </w:t>
      </w:r>
      <w:r>
        <w:t xml:space="preserve">the ProvMnS consumer </w:t>
      </w:r>
      <w:r w:rsidRPr="007D1002">
        <w:t xml:space="preserve">through file data report service and/or </w:t>
      </w:r>
      <w:r>
        <w:t>notification</w:t>
      </w:r>
      <w:r w:rsidRPr="007D1002">
        <w:t>service.</w:t>
      </w:r>
    </w:p>
    <w:p w14:paraId="153AD4C3" w14:textId="156612B4" w:rsidR="00363B34" w:rsidRPr="005C4A6F" w:rsidRDefault="00363B34" w:rsidP="005C4A6F">
      <w:pPr>
        <w:pStyle w:val="2"/>
        <w:numPr>
          <w:ilvl w:val="0"/>
          <w:numId w:val="18"/>
        </w:numPr>
        <w:spacing w:after="240"/>
        <w:contextualSpacing w:val="0"/>
      </w:pPr>
      <w:r w:rsidRPr="007D1002">
        <w:t xml:space="preserve">The actual changes of the associations to all sector equipment for all sector carriers in all gNBs over the time period are continuously and timely executed by the gNB according to the pre-defined time windows, and also logged and transferred back to </w:t>
      </w:r>
      <w:r>
        <w:t xml:space="preserve">the ProvMnS consumer </w:t>
      </w:r>
      <w:r w:rsidRPr="007D1002">
        <w:t xml:space="preserve">through file data report service and/or </w:t>
      </w:r>
      <w:r>
        <w:t>notification</w:t>
      </w:r>
      <w:r w:rsidRPr="007D1002">
        <w:t>service.</w:t>
      </w:r>
    </w:p>
    <w:p w14:paraId="45EF6AF7" w14:textId="71C3D406" w:rsidR="006225B0" w:rsidRDefault="006225B0" w:rsidP="006225B0">
      <w:pPr>
        <w:pStyle w:val="41"/>
        <w:rPr>
          <w:lang w:val="en-US" w:eastAsia="zh-CN"/>
        </w:rPr>
      </w:pPr>
      <w:bookmarkStart w:id="50" w:name="_Toc168319590"/>
      <w:r>
        <w:t>5.</w:t>
      </w:r>
      <w:r w:rsidR="00351A97">
        <w:rPr>
          <w:lang w:val="en-US" w:eastAsia="zh-CN"/>
        </w:rPr>
        <w:t>1</w:t>
      </w:r>
      <w:r>
        <w:t>.2.</w:t>
      </w:r>
      <w:r>
        <w:rPr>
          <w:lang w:val="en-US" w:eastAsia="zh-CN"/>
        </w:rPr>
        <w:t>4</w:t>
      </w:r>
      <w:r>
        <w:tab/>
      </w:r>
      <w:r>
        <w:rPr>
          <w:lang w:val="en-US" w:eastAsia="zh-CN"/>
        </w:rPr>
        <w:t>Evaluation of potential solutions</w:t>
      </w:r>
      <w:bookmarkEnd w:id="50"/>
    </w:p>
    <w:p w14:paraId="4DEB9592" w14:textId="60092AA8" w:rsidR="00E32B08" w:rsidRDefault="00E32B08" w:rsidP="00E32B08">
      <w:pPr>
        <w:pStyle w:val="31"/>
      </w:pPr>
      <w:bookmarkStart w:id="51" w:name="_Toc168319591"/>
      <w:r w:rsidRPr="0038614C">
        <w:rPr>
          <w:rStyle w:val="11"/>
          <w:i w:val="0"/>
          <w:iCs w:val="0"/>
        </w:rPr>
        <w:t>5.1.3</w:t>
      </w:r>
      <w:r w:rsidRPr="009231B4">
        <w:rPr>
          <w:rStyle w:val="11"/>
        </w:rPr>
        <w:tab/>
      </w:r>
      <w:r w:rsidR="00A2495B">
        <w:rPr>
          <w:rStyle w:val="11"/>
        </w:rPr>
        <w:t xml:space="preserve"> </w:t>
      </w:r>
      <w:r w:rsidR="00AB0D83" w:rsidRPr="009231B4">
        <w:rPr>
          <w:iCs/>
        </w:rPr>
        <w:t>Use case #3</w:t>
      </w:r>
      <w:r w:rsidR="005802EC">
        <w:t xml:space="preserve">: </w:t>
      </w:r>
      <w:r w:rsidRPr="00C5360F">
        <w:t xml:space="preserve">Support </w:t>
      </w:r>
      <w:r>
        <w:t xml:space="preserve">of </w:t>
      </w:r>
      <w:r w:rsidRPr="00C5360F">
        <w:t>non-terrestrial network architecture with 5G system functions on board the NTN</w:t>
      </w:r>
      <w:bookmarkEnd w:id="51"/>
    </w:p>
    <w:p w14:paraId="61D5E432" w14:textId="563A973B" w:rsidR="00E32B08" w:rsidRPr="0038614C" w:rsidRDefault="00E32B08" w:rsidP="00E32B08">
      <w:pPr>
        <w:pStyle w:val="41"/>
        <w:rPr>
          <w:rStyle w:val="11"/>
          <w:i w:val="0"/>
          <w:iCs w:val="0"/>
          <w:color w:val="auto"/>
        </w:rPr>
      </w:pPr>
      <w:bookmarkStart w:id="52" w:name="_Toc168319592"/>
      <w:r w:rsidRPr="0038614C">
        <w:rPr>
          <w:rStyle w:val="11"/>
          <w:i w:val="0"/>
          <w:iCs w:val="0"/>
          <w:color w:val="auto"/>
        </w:rPr>
        <w:t>5.1.3.1</w:t>
      </w:r>
      <w:r w:rsidRPr="0038614C">
        <w:rPr>
          <w:rStyle w:val="11"/>
          <w:i w:val="0"/>
          <w:iCs w:val="0"/>
          <w:color w:val="auto"/>
        </w:rPr>
        <w:tab/>
        <w:t>Description</w:t>
      </w:r>
      <w:bookmarkEnd w:id="52"/>
    </w:p>
    <w:p w14:paraId="65A02A0E" w14:textId="1B3C277B" w:rsidR="00E32B08" w:rsidRDefault="00E32B08" w:rsidP="00E32B08">
      <w:pPr>
        <w:rPr>
          <w:bCs/>
        </w:rPr>
      </w:pPr>
      <w:r w:rsidRPr="00962DEB">
        <w:rPr>
          <w:bCs/>
        </w:rPr>
        <w:t xml:space="preserve">Support </w:t>
      </w:r>
      <w:r>
        <w:rPr>
          <w:bCs/>
        </w:rPr>
        <w:t xml:space="preserve">of </w:t>
      </w:r>
      <w:r w:rsidRPr="00962DEB">
        <w:rPr>
          <w:bCs/>
        </w:rPr>
        <w:t>non-terrestrial network architecture with 5G system functions on board the NTN (i.e. regenerative payloads) provides new architecture option(s) besides the transparent payload as specified</w:t>
      </w:r>
      <w:r>
        <w:rPr>
          <w:bCs/>
        </w:rPr>
        <w:t xml:space="preserve"> </w:t>
      </w:r>
      <w:r w:rsidRPr="00962DEB">
        <w:rPr>
          <w:bCs/>
        </w:rPr>
        <w:t>in Rel-17 and Rel-18, which makes the deployment of non-terrestrial network more flexible</w:t>
      </w:r>
      <w:r>
        <w:rPr>
          <w:bCs/>
        </w:rPr>
        <w:t xml:space="preserve">. </w:t>
      </w:r>
      <w:r>
        <w:t xml:space="preserve">TR 38.821 </w:t>
      </w:r>
      <w:bookmarkStart w:id="53" w:name="OLE_LINK16"/>
      <w:r>
        <w:t>[</w:t>
      </w:r>
      <w:r w:rsidR="0032678E">
        <w:t>4</w:t>
      </w:r>
      <w:r>
        <w:t xml:space="preserve">] </w:t>
      </w:r>
      <w:bookmarkEnd w:id="53"/>
      <w:r>
        <w:t xml:space="preserve">gives an overview about the </w:t>
      </w:r>
      <w:r w:rsidRPr="00873896">
        <w:t>typical scenario based on regenerative payload</w:t>
      </w:r>
      <w:r>
        <w:t xml:space="preserve"> </w:t>
      </w:r>
      <w:r w:rsidRPr="00450CE8">
        <w:t>is depicted below</w:t>
      </w:r>
      <w:r>
        <w:t>:</w:t>
      </w:r>
    </w:p>
    <w:p w14:paraId="4C7A3766" w14:textId="77777777" w:rsidR="00E32B08" w:rsidRDefault="00E32B08" w:rsidP="00E32B08">
      <w:r>
        <w:object w:dxaOrig="14920" w:dyaOrig="6241" w14:anchorId="4FA02656">
          <v:shape id="_x0000_i1029" type="#_x0000_t75" style="width:480.6pt;height:200.55pt" o:ole="">
            <v:imagedata r:id="rId23" o:title=""/>
          </v:shape>
          <o:OLEObject Type="Embed" ProgID="Visio.Drawing.15" ShapeID="_x0000_i1029" DrawAspect="Content" ObjectID="_1779101309" r:id="rId24"/>
        </w:object>
      </w:r>
    </w:p>
    <w:p w14:paraId="07AC1581" w14:textId="4E2FCCA9" w:rsidR="00E32B08" w:rsidRDefault="00E32B08" w:rsidP="00E32B08">
      <w:pPr>
        <w:pStyle w:val="TF"/>
      </w:pPr>
      <w:r w:rsidRPr="00A90872">
        <w:t xml:space="preserve">Figure </w:t>
      </w:r>
      <w:r>
        <w:t>5</w:t>
      </w:r>
      <w:r w:rsidRPr="00A90872">
        <w:t>.</w:t>
      </w:r>
      <w:r>
        <w:t>1.3.1</w:t>
      </w:r>
      <w:r w:rsidRPr="00A90872">
        <w:t>-1: Non-terrestrial network typical scenario based on regenerative payload</w:t>
      </w:r>
    </w:p>
    <w:p w14:paraId="6FC1BA58" w14:textId="77777777" w:rsidR="00E32B08" w:rsidRDefault="00E32B08" w:rsidP="00E32B08">
      <w:r>
        <w:t xml:space="preserve">Satellite regenerative payload </w:t>
      </w:r>
      <w:r w:rsidRPr="00B923D6">
        <w:t>is effectively equivalent to having all or part of base station functions (e.g. gNB</w:t>
      </w:r>
      <w:r>
        <w:t>, CU, or DU</w:t>
      </w:r>
      <w:r w:rsidRPr="00B923D6">
        <w:t>)</w:t>
      </w:r>
      <w:r>
        <w:t xml:space="preserve"> and/or CN functions</w:t>
      </w:r>
      <w:r w:rsidRPr="00B923D6">
        <w:t xml:space="preserve"> on board the </w:t>
      </w:r>
      <w:r w:rsidRPr="00450CE8">
        <w:t>satellite</w:t>
      </w:r>
      <w:r>
        <w:t>.</w:t>
      </w:r>
      <w:r w:rsidRPr="00450CE8">
        <w:t xml:space="preserve"> </w:t>
      </w:r>
      <w:r w:rsidRPr="00962DEB">
        <w:rPr>
          <w:bCs/>
        </w:rPr>
        <w:t>Support</w:t>
      </w:r>
      <w:r>
        <w:rPr>
          <w:bCs/>
        </w:rPr>
        <w:t xml:space="preserve"> </w:t>
      </w:r>
      <w:r w:rsidRPr="00962DEB">
        <w:rPr>
          <w:bCs/>
        </w:rPr>
        <w:t>of regenerative payload brings some benefits on radio resource handling in Uu, and radio resource</w:t>
      </w:r>
      <w:r>
        <w:rPr>
          <w:bCs/>
        </w:rPr>
        <w:t xml:space="preserve"> </w:t>
      </w:r>
      <w:r w:rsidRPr="00962DEB">
        <w:rPr>
          <w:bCs/>
        </w:rPr>
        <w:t>coordination between the gNBs</w:t>
      </w:r>
      <w:r>
        <w:rPr>
          <w:bCs/>
        </w:rPr>
        <w:t>/eNBs</w:t>
      </w:r>
      <w:r w:rsidRPr="00962DEB">
        <w:rPr>
          <w:bCs/>
        </w:rPr>
        <w:t xml:space="preserve"> via the ISL</w:t>
      </w:r>
      <w:r>
        <w:t xml:space="preserve">. But it also introduces system </w:t>
      </w:r>
      <w:r w:rsidRPr="001B6938">
        <w:t>complexity</w:t>
      </w:r>
      <w:r>
        <w:t xml:space="preserve"> due to moving RAN node, different LEO/MEO deployment and feeder link switchover, etc. Thus, </w:t>
      </w:r>
      <w:r>
        <w:rPr>
          <w:rFonts w:cs="Arial"/>
        </w:rPr>
        <w:t>t</w:t>
      </w:r>
      <w:r w:rsidRPr="00AF5C2B">
        <w:rPr>
          <w:rFonts w:cs="Arial"/>
        </w:rPr>
        <w:t xml:space="preserve">he 3GPP </w:t>
      </w:r>
      <w:r w:rsidRPr="00AF5C2B">
        <w:rPr>
          <w:rFonts w:cs="Arial"/>
        </w:rPr>
        <w:lastRenderedPageBreak/>
        <w:t>management systems should provide means for an MnS consumer to</w:t>
      </w:r>
      <w:r>
        <w:t xml:space="preserve"> </w:t>
      </w:r>
      <w:r w:rsidRPr="00AF5C2B">
        <w:rPr>
          <w:rFonts w:cs="Arial"/>
        </w:rPr>
        <w:t xml:space="preserve">manage and control </w:t>
      </w:r>
      <w:r>
        <w:t>different NTN configurations in the following scenarios:</w:t>
      </w:r>
    </w:p>
    <w:p w14:paraId="7616C2EB" w14:textId="77777777" w:rsidR="00E32B08" w:rsidRDefault="00E32B08" w:rsidP="00E32B08">
      <w:pPr>
        <w:pStyle w:val="affd"/>
        <w:numPr>
          <w:ilvl w:val="0"/>
          <w:numId w:val="16"/>
        </w:numPr>
      </w:pPr>
      <w:r>
        <w:t xml:space="preserve">Feeder link switchover, due to e.g. maintenance, traffic offloading, or (for LEO) due to the satellite and eNB/gNB moving out of visibility with respect to the current NTN GW. </w:t>
      </w:r>
    </w:p>
    <w:p w14:paraId="6240A270" w14:textId="77777777" w:rsidR="00E32B08" w:rsidRDefault="00E32B08" w:rsidP="00E32B08">
      <w:pPr>
        <w:pStyle w:val="affd"/>
        <w:numPr>
          <w:ilvl w:val="0"/>
          <w:numId w:val="16"/>
        </w:numPr>
      </w:pPr>
      <w:r>
        <w:t xml:space="preserve">Configuration enhancement </w:t>
      </w:r>
      <w:r w:rsidRPr="00935AEF">
        <w:t>on the interface management between the RAN and the 5GC</w:t>
      </w:r>
      <w:r>
        <w:t>, e.g., N2</w:t>
      </w:r>
      <w:r>
        <w:rPr>
          <w:rFonts w:hint="eastAsia"/>
        </w:rPr>
        <w:t>/</w:t>
      </w:r>
      <w:r>
        <w:t>S1 management.</w:t>
      </w:r>
      <w:r w:rsidDel="00C70827">
        <w:t xml:space="preserve"> </w:t>
      </w:r>
    </w:p>
    <w:p w14:paraId="64A48045" w14:textId="7198FC61" w:rsidR="00E32B08" w:rsidRPr="005C4A6F" w:rsidRDefault="00E32B08" w:rsidP="00E32B08">
      <w:pPr>
        <w:pStyle w:val="41"/>
        <w:rPr>
          <w:rStyle w:val="11"/>
          <w:i w:val="0"/>
          <w:iCs w:val="0"/>
          <w:color w:val="auto"/>
        </w:rPr>
      </w:pPr>
      <w:bookmarkStart w:id="54" w:name="_Toc168319593"/>
      <w:r w:rsidRPr="005C4A6F">
        <w:rPr>
          <w:rStyle w:val="11"/>
          <w:i w:val="0"/>
          <w:iCs w:val="0"/>
          <w:color w:val="auto"/>
        </w:rPr>
        <w:t>5.1.3.2</w:t>
      </w:r>
      <w:r w:rsidRPr="005C4A6F">
        <w:rPr>
          <w:rStyle w:val="11"/>
          <w:i w:val="0"/>
          <w:iCs w:val="0"/>
          <w:color w:val="auto"/>
        </w:rPr>
        <w:tab/>
        <w:t>Potential requirements</w:t>
      </w:r>
      <w:bookmarkEnd w:id="54"/>
    </w:p>
    <w:p w14:paraId="15D9D240" w14:textId="77777777" w:rsidR="00E32B08" w:rsidRPr="00200684" w:rsidRDefault="00E32B08" w:rsidP="00E32B08">
      <w:pPr>
        <w:rPr>
          <w:lang w:val="en-US"/>
        </w:rPr>
      </w:pPr>
      <w:r>
        <w:rPr>
          <w:rFonts w:eastAsia="微软雅黑"/>
          <w:b/>
        </w:rPr>
        <w:t>REQ-NTN</w:t>
      </w:r>
      <w:r>
        <w:rPr>
          <w:rFonts w:eastAsia="微软雅黑"/>
          <w:b/>
          <w:lang w:eastAsia="zh-CN"/>
        </w:rPr>
        <w:t>-FUN</w:t>
      </w:r>
      <w:r>
        <w:rPr>
          <w:rFonts w:eastAsia="微软雅黑"/>
          <w:b/>
        </w:rPr>
        <w:t>-0X:</w:t>
      </w:r>
      <w:r>
        <w:rPr>
          <w:rFonts w:eastAsia="微软雅黑"/>
          <w:kern w:val="2"/>
          <w:szCs w:val="18"/>
          <w:lang w:eastAsia="zh-CN" w:bidi="ar-KW"/>
        </w:rPr>
        <w:t xml:space="preserve"> The 3GPP management system shall have the capability to manage </w:t>
      </w:r>
      <w:r>
        <w:t>feeder link switchover</w:t>
      </w:r>
      <w:r>
        <w:rPr>
          <w:rFonts w:eastAsia="微软雅黑"/>
          <w:kern w:val="2"/>
          <w:szCs w:val="18"/>
          <w:lang w:eastAsia="zh-CN" w:bidi="ar-KW"/>
        </w:rPr>
        <w:t>.</w:t>
      </w:r>
    </w:p>
    <w:p w14:paraId="6063AC67" w14:textId="18BF5397" w:rsidR="00E32B08" w:rsidRPr="0038614C" w:rsidRDefault="00E32B08" w:rsidP="00E32B08">
      <w:pPr>
        <w:pStyle w:val="41"/>
        <w:rPr>
          <w:rStyle w:val="11"/>
          <w:i w:val="0"/>
          <w:iCs w:val="0"/>
          <w:color w:val="auto"/>
        </w:rPr>
      </w:pPr>
      <w:bookmarkStart w:id="55" w:name="_Toc157751691"/>
      <w:bookmarkStart w:id="56" w:name="_Toc168319594"/>
      <w:r w:rsidRPr="0038614C">
        <w:rPr>
          <w:rStyle w:val="11"/>
          <w:i w:val="0"/>
          <w:iCs w:val="0"/>
          <w:color w:val="auto"/>
        </w:rPr>
        <w:t>5.1.3.3</w:t>
      </w:r>
      <w:r w:rsidRPr="0038614C">
        <w:rPr>
          <w:rStyle w:val="11"/>
          <w:i w:val="0"/>
          <w:iCs w:val="0"/>
          <w:color w:val="auto"/>
        </w:rPr>
        <w:tab/>
        <w:t>Potential solutions</w:t>
      </w:r>
      <w:bookmarkEnd w:id="55"/>
      <w:bookmarkEnd w:id="56"/>
    </w:p>
    <w:p w14:paraId="6AD9CC5F" w14:textId="09CC321D" w:rsidR="00E32B08" w:rsidRPr="00E63E39" w:rsidRDefault="00E32B08" w:rsidP="00E32B08">
      <w:pPr>
        <w:pStyle w:val="51"/>
        <w:rPr>
          <w:lang w:val="en-US"/>
        </w:rPr>
      </w:pPr>
      <w:bookmarkStart w:id="57" w:name="_Toc157751692"/>
      <w:bookmarkStart w:id="58" w:name="_Toc168319595"/>
      <w:r w:rsidRPr="00E63E39">
        <w:rPr>
          <w:lang w:val="en-US"/>
        </w:rPr>
        <w:t>5.1.3.3.1</w:t>
      </w:r>
      <w:r w:rsidRPr="00E63E39">
        <w:rPr>
          <w:lang w:val="en-US"/>
        </w:rPr>
        <w:tab/>
        <w:t>Potential solution #&lt;i&gt;: &lt;Potential Solution i Title&gt;</w:t>
      </w:r>
      <w:bookmarkEnd w:id="57"/>
      <w:bookmarkEnd w:id="58"/>
      <w:r w:rsidRPr="00E63E39">
        <w:rPr>
          <w:lang w:val="en-US"/>
        </w:rPr>
        <w:t xml:space="preserve"> </w:t>
      </w:r>
    </w:p>
    <w:p w14:paraId="5708FE7B" w14:textId="58035BC6" w:rsidR="006225B0" w:rsidRPr="0038614C" w:rsidRDefault="00E32B08" w:rsidP="00E32B08">
      <w:pPr>
        <w:pStyle w:val="41"/>
        <w:rPr>
          <w:i/>
          <w:lang w:eastAsia="zh-CN"/>
        </w:rPr>
      </w:pPr>
      <w:bookmarkStart w:id="59" w:name="_Toc157751693"/>
      <w:bookmarkStart w:id="60" w:name="_Toc168319596"/>
      <w:r w:rsidRPr="0038614C">
        <w:rPr>
          <w:rStyle w:val="11"/>
          <w:i w:val="0"/>
          <w:iCs w:val="0"/>
          <w:color w:val="auto"/>
        </w:rPr>
        <w:t>5.1.3.4</w:t>
      </w:r>
      <w:r w:rsidRPr="0038614C">
        <w:rPr>
          <w:rStyle w:val="11"/>
          <w:i w:val="0"/>
          <w:iCs w:val="0"/>
          <w:color w:val="auto"/>
        </w:rPr>
        <w:tab/>
        <w:t>Evaluation of potential solutions</w:t>
      </w:r>
      <w:bookmarkEnd w:id="59"/>
      <w:bookmarkEnd w:id="60"/>
    </w:p>
    <w:p w14:paraId="5280F0B3" w14:textId="43334C4C" w:rsidR="00143427" w:rsidRDefault="00143427" w:rsidP="00143427">
      <w:pPr>
        <w:pStyle w:val="21"/>
        <w:rPr>
          <w:color w:val="FF0000"/>
        </w:rPr>
      </w:pPr>
      <w:bookmarkStart w:id="61" w:name="_Toc168319597"/>
      <w:r>
        <w:t>5.</w:t>
      </w:r>
      <w:r w:rsidR="00F20B1A">
        <w:rPr>
          <w:lang w:val="en-US" w:eastAsia="zh-CN"/>
        </w:rPr>
        <w:t>2</w:t>
      </w:r>
      <w:r>
        <w:tab/>
      </w:r>
      <w:r w:rsidR="006F4353">
        <w:t xml:space="preserve">Management for </w:t>
      </w:r>
      <w:r w:rsidR="006F4353" w:rsidRPr="006F4353">
        <w:t>mobility coordination</w:t>
      </w:r>
      <w:bookmarkEnd w:id="61"/>
    </w:p>
    <w:p w14:paraId="379EE243" w14:textId="72EF59A0" w:rsidR="00143427" w:rsidRDefault="00143427" w:rsidP="00143427">
      <w:pPr>
        <w:pStyle w:val="31"/>
      </w:pPr>
      <w:bookmarkStart w:id="62" w:name="_Toc168319598"/>
      <w:r>
        <w:t>5.</w:t>
      </w:r>
      <w:r w:rsidR="00F20B1A">
        <w:rPr>
          <w:lang w:val="en-US" w:eastAsia="zh-CN"/>
        </w:rPr>
        <w:t>2</w:t>
      </w:r>
      <w:r>
        <w:t>.</w:t>
      </w:r>
      <w:r>
        <w:rPr>
          <w:lang w:val="en-US" w:eastAsia="zh-CN"/>
        </w:rPr>
        <w:t>1</w:t>
      </w:r>
      <w:r>
        <w:tab/>
        <w:t>Use case</w:t>
      </w:r>
      <w:r w:rsidR="00F20B1A">
        <w:t xml:space="preserve"> </w:t>
      </w:r>
      <w:r>
        <w:t xml:space="preserve">#1: NTN </w:t>
      </w:r>
      <w:r>
        <w:rPr>
          <w:lang w:eastAsia="zh-CN"/>
        </w:rPr>
        <w:t>n</w:t>
      </w:r>
      <w:r>
        <w:t>eighbour cell management</w:t>
      </w:r>
      <w:bookmarkEnd w:id="62"/>
    </w:p>
    <w:p w14:paraId="655AF902" w14:textId="3FB6D8AB" w:rsidR="00143427" w:rsidRPr="00441B5D" w:rsidRDefault="00143427" w:rsidP="00143427">
      <w:pPr>
        <w:pStyle w:val="41"/>
      </w:pPr>
      <w:bookmarkStart w:id="63" w:name="_Toc168319599"/>
      <w:r w:rsidRPr="00441B5D">
        <w:t>5.</w:t>
      </w:r>
      <w:r w:rsidR="00F20B1A" w:rsidRPr="00441B5D">
        <w:rPr>
          <w:lang w:val="en-US" w:eastAsia="zh-CN"/>
        </w:rPr>
        <w:t>2</w:t>
      </w:r>
      <w:r w:rsidRPr="00441B5D">
        <w:t>.</w:t>
      </w:r>
      <w:r w:rsidRPr="00441B5D">
        <w:rPr>
          <w:lang w:val="en-US" w:eastAsia="zh-CN"/>
        </w:rPr>
        <w:t>1.1</w:t>
      </w:r>
      <w:r w:rsidRPr="00441B5D">
        <w:rPr>
          <w:lang w:val="en-US" w:eastAsia="zh-CN"/>
        </w:rPr>
        <w:tab/>
      </w:r>
      <w:r w:rsidRPr="00441B5D">
        <w:t>Description</w:t>
      </w:r>
      <w:bookmarkEnd w:id="63"/>
    </w:p>
    <w:p w14:paraId="59E02A51" w14:textId="2F6006D9" w:rsidR="00143427" w:rsidRDefault="00143427" w:rsidP="00143427">
      <w:pPr>
        <w:rPr>
          <w:lang w:val="en-CA" w:eastAsia="zh-CN"/>
        </w:rPr>
      </w:pPr>
      <w:r>
        <w:rPr>
          <w:lang w:val="en-CA" w:eastAsia="zh-CN"/>
        </w:rPr>
        <w:t>As defined in TS 38.423</w:t>
      </w:r>
      <w:r w:rsidR="00797593">
        <w:rPr>
          <w:lang w:val="en-CA" w:eastAsia="zh-CN"/>
        </w:rPr>
        <w:t> </w:t>
      </w:r>
      <w:r>
        <w:rPr>
          <w:lang w:val="en-CA" w:eastAsia="zh-CN"/>
        </w:rPr>
        <w:t>[2] clause 9.2.2.13, the maximum number of neighbour cells associated to a served cell is 1024. In TN scenario the limitation on the number of neighbour cells is acceptable, but in NTN scenario the number of neighbour cells may overwhelm for two reasons:</w:t>
      </w:r>
    </w:p>
    <w:p w14:paraId="07C44EDB" w14:textId="77777777" w:rsidR="00143427" w:rsidRDefault="00143427" w:rsidP="00143427">
      <w:pPr>
        <w:pStyle w:val="affd"/>
        <w:numPr>
          <w:ilvl w:val="0"/>
          <w:numId w:val="15"/>
        </w:numPr>
        <w:contextualSpacing w:val="0"/>
        <w:rPr>
          <w:lang w:val="en-CA" w:eastAsia="zh-CN"/>
        </w:rPr>
      </w:pPr>
      <w:r>
        <w:rPr>
          <w:b/>
          <w:lang w:val="en-CA" w:eastAsia="zh-CN"/>
        </w:rPr>
        <w:t>NTN cell footprint is larger than a TN cell</w:t>
      </w:r>
    </w:p>
    <w:p w14:paraId="1111CA7A" w14:textId="49065F2F" w:rsidR="00143427" w:rsidRDefault="00143427" w:rsidP="00143427">
      <w:pPr>
        <w:rPr>
          <w:lang w:eastAsia="zh-CN"/>
        </w:rPr>
      </w:pPr>
      <w:r>
        <w:rPr>
          <w:lang w:eastAsia="zh-CN"/>
        </w:rPr>
        <w:t>The typical beam footprint size of an NTN cell ranges from 100 km to 3500 km according to TR 38.821 [</w:t>
      </w:r>
      <w:r w:rsidR="00F20B1A">
        <w:rPr>
          <w:lang w:eastAsia="zh-CN"/>
        </w:rPr>
        <w:t>4</w:t>
      </w:r>
      <w:r>
        <w:rPr>
          <w:lang w:eastAsia="zh-CN"/>
        </w:rPr>
        <w:t xml:space="preserve">], while for a TN cell the size is generally less than 10 km. </w:t>
      </w:r>
    </w:p>
    <w:p w14:paraId="72917685" w14:textId="77777777" w:rsidR="00143427" w:rsidRDefault="00143427" w:rsidP="00143427">
      <w:pPr>
        <w:pStyle w:val="affd"/>
        <w:numPr>
          <w:ilvl w:val="0"/>
          <w:numId w:val="15"/>
        </w:numPr>
        <w:contextualSpacing w:val="0"/>
        <w:rPr>
          <w:lang w:val="en-CA" w:eastAsia="zh-CN"/>
        </w:rPr>
      </w:pPr>
      <w:r>
        <w:rPr>
          <w:b/>
          <w:lang w:val="en-CA" w:eastAsia="zh-CN"/>
        </w:rPr>
        <w:t>NTN neighbour cell changes as NTN cell moving</w:t>
      </w:r>
      <w:r>
        <w:rPr>
          <w:lang w:val="en-CA" w:eastAsia="zh-CN"/>
        </w:rPr>
        <w:t>.</w:t>
      </w:r>
    </w:p>
    <w:p w14:paraId="517CC21A" w14:textId="77777777" w:rsidR="00143427" w:rsidRDefault="00143427" w:rsidP="00143427">
      <w:pPr>
        <w:jc w:val="center"/>
      </w:pPr>
      <w:r>
        <w:object w:dxaOrig="7510" w:dyaOrig="3490" w14:anchorId="60DEAEAE">
          <v:shape id="_x0000_i1030" type="#_x0000_t75" style="width:375.45pt;height:174.5pt" o:ole="">
            <v:imagedata r:id="rId25" o:title=""/>
            <o:lock v:ext="edit" aspectratio="f"/>
          </v:shape>
          <o:OLEObject Type="Embed" ProgID="Visio.Drawing.11" ShapeID="_x0000_i1030" DrawAspect="Content" ObjectID="_1779101310" r:id="rId26"/>
        </w:object>
      </w:r>
    </w:p>
    <w:p w14:paraId="3A2F4DF7" w14:textId="6F7672CE" w:rsidR="00143427" w:rsidRDefault="00143427" w:rsidP="00143427">
      <w:pPr>
        <w:keepLines/>
        <w:spacing w:after="240"/>
        <w:jc w:val="center"/>
        <w:rPr>
          <w:lang w:val="en-CA" w:eastAsia="zh-CN"/>
        </w:rPr>
      </w:pPr>
      <w:r>
        <w:rPr>
          <w:rFonts w:ascii="Arial" w:hAnsi="Arial"/>
          <w:b/>
          <w:lang w:eastAsia="zh-CN"/>
        </w:rPr>
        <w:t>Figure 5.</w:t>
      </w:r>
      <w:r w:rsidR="00797593">
        <w:rPr>
          <w:rFonts w:ascii="Arial" w:hAnsi="Arial"/>
          <w:b/>
          <w:lang w:eastAsia="zh-CN"/>
        </w:rPr>
        <w:t>2</w:t>
      </w:r>
      <w:r>
        <w:rPr>
          <w:rFonts w:ascii="Arial" w:hAnsi="Arial"/>
          <w:b/>
          <w:lang w:eastAsia="zh-CN"/>
        </w:rPr>
        <w:t>.1-2: NTN neighbour cell changes in LEO earth-moving scenario</w:t>
      </w:r>
    </w:p>
    <w:p w14:paraId="43CED37F" w14:textId="4C892AEF" w:rsidR="00143427" w:rsidRDefault="00143427" w:rsidP="00143427">
      <w:pPr>
        <w:rPr>
          <w:lang w:val="en-CA" w:eastAsia="zh-CN"/>
        </w:rPr>
      </w:pPr>
      <w:r>
        <w:rPr>
          <w:lang w:val="en-CA" w:eastAsia="zh-CN"/>
        </w:rPr>
        <w:t>There are three types of service links described in TS 38.300 [</w:t>
      </w:r>
      <w:r w:rsidR="00F20B1A">
        <w:rPr>
          <w:lang w:val="en-CA" w:eastAsia="zh-CN"/>
        </w:rPr>
        <w:t>3</w:t>
      </w:r>
      <w:r>
        <w:rPr>
          <w:lang w:val="en-CA" w:eastAsia="zh-CN"/>
        </w:rPr>
        <w:t>], one of the types is Earth-moving, which means the coverage area of earth-moving beam(s) slides over the Earth surface. In this scenario, NTN neighbour cell changes as NTN cell moving. Figure 5.</w:t>
      </w:r>
      <w:r w:rsidR="00797593">
        <w:rPr>
          <w:lang w:val="en-CA" w:eastAsia="zh-CN"/>
        </w:rPr>
        <w:t>2</w:t>
      </w:r>
      <w:r>
        <w:rPr>
          <w:lang w:val="en-CA" w:eastAsia="zh-CN"/>
        </w:rPr>
        <w:t xml:space="preserve">.1-2 shows the NTN neighbour cell changes in LEO earth-moving scenario. The NTN cell coverage is geographical area #1 at 10:00. At that moment, the neighbour cells are NTN cells and TN cells whose coverage are overlapping with geographical area #1. When the satellite moves to geographical area #2 at 10:15, the TN cells that overlap with an NTN cell change, which means the neighbour cells of an NTN cell are not the ones in </w:t>
      </w:r>
      <w:r>
        <w:rPr>
          <w:lang w:val="en-CA" w:eastAsia="zh-CN"/>
        </w:rPr>
        <w:lastRenderedPageBreak/>
        <w:t>geographical area #1 at 10:00. In this case, if the cell recognized as neighbour cell in geographical area #1 still remains as neighbour cell at geographical area #2 and the information of the cell is sent to UE for handover, the performance of mobility could be worse since this cell is invalid at geographical area #2.</w:t>
      </w:r>
    </w:p>
    <w:p w14:paraId="70949603" w14:textId="77777777" w:rsidR="00143427" w:rsidRDefault="00143427" w:rsidP="00143427">
      <w:pPr>
        <w:rPr>
          <w:lang w:val="en-CA" w:eastAsia="zh-CN"/>
        </w:rPr>
      </w:pPr>
      <w:r>
        <w:rPr>
          <w:lang w:val="en-CA" w:eastAsia="zh-CN"/>
        </w:rPr>
        <w:t>Overall, simply enlarging the limit of maximum number of neighbour cells leads two drawbacks in NTN:</w:t>
      </w:r>
    </w:p>
    <w:p w14:paraId="0F4BD9FE" w14:textId="77777777" w:rsidR="00143427" w:rsidRDefault="00143427" w:rsidP="00143427">
      <w:pPr>
        <w:rPr>
          <w:lang w:val="en-CA" w:eastAsia="zh-CN"/>
        </w:rPr>
      </w:pPr>
      <w:r>
        <w:rPr>
          <w:lang w:val="en-CA" w:eastAsia="zh-CN"/>
        </w:rPr>
        <w:t>1. As satellite moving, the number of neighbour cells passed by could be extremely large resulting in high storage demand in RAN.</w:t>
      </w:r>
    </w:p>
    <w:p w14:paraId="6BF6A423" w14:textId="77777777" w:rsidR="00143427" w:rsidRDefault="00143427" w:rsidP="00143427">
      <w:pPr>
        <w:rPr>
          <w:lang w:val="en-CA" w:eastAsia="zh-CN"/>
        </w:rPr>
      </w:pPr>
      <w:r>
        <w:rPr>
          <w:lang w:val="en-CA" w:eastAsia="zh-CN"/>
        </w:rPr>
        <w:t>2. As satellite moving, plenty of neighbour cells lose validity.</w:t>
      </w:r>
    </w:p>
    <w:p w14:paraId="7817AB27" w14:textId="255F28EB" w:rsidR="00143427" w:rsidRPr="0038614C" w:rsidRDefault="00143427" w:rsidP="0038614C">
      <w:pPr>
        <w:rPr>
          <w:lang w:val="en-CA" w:eastAsia="zh-CN"/>
        </w:rPr>
      </w:pPr>
      <w:r>
        <w:rPr>
          <w:lang w:val="en-CA" w:eastAsia="zh-CN"/>
        </w:rPr>
        <w:t xml:space="preserve">Therefore, to provide better </w:t>
      </w:r>
      <w:r>
        <w:rPr>
          <w:lang w:eastAsia="zh-CN"/>
        </w:rPr>
        <w:t xml:space="preserve">mobility coordination and service continuity, </w:t>
      </w:r>
      <w:r>
        <w:rPr>
          <w:lang w:val="en-CA" w:eastAsia="zh-CN"/>
        </w:rPr>
        <w:t xml:space="preserve">how to configure NTN neighbour cells becomes a problem to be solved. </w:t>
      </w:r>
    </w:p>
    <w:p w14:paraId="6E0FA54E" w14:textId="116F1F83" w:rsidR="00143427" w:rsidRDefault="00143427" w:rsidP="00143427">
      <w:pPr>
        <w:pStyle w:val="41"/>
      </w:pPr>
      <w:bookmarkStart w:id="64" w:name="_Toc168319600"/>
      <w:r>
        <w:t>5.</w:t>
      </w:r>
      <w:r w:rsidR="00F20B1A">
        <w:rPr>
          <w:lang w:val="en-US" w:eastAsia="zh-CN"/>
        </w:rPr>
        <w:t>2</w:t>
      </w:r>
      <w:r>
        <w:t>.1.</w:t>
      </w:r>
      <w:r>
        <w:rPr>
          <w:lang w:val="en-US" w:eastAsia="zh-CN"/>
        </w:rPr>
        <w:t>2</w:t>
      </w:r>
      <w:r>
        <w:tab/>
        <w:t>Potential requirements</w:t>
      </w:r>
      <w:bookmarkEnd w:id="64"/>
    </w:p>
    <w:p w14:paraId="039E8B62" w14:textId="56858539" w:rsidR="00143427" w:rsidRPr="0038614C" w:rsidRDefault="00143427" w:rsidP="0038614C">
      <w:pPr>
        <w:rPr>
          <w:lang w:val="en-US" w:eastAsia="zh-CN"/>
        </w:rPr>
      </w:pPr>
      <w:r>
        <w:rPr>
          <w:rFonts w:eastAsia="微软雅黑"/>
          <w:b/>
        </w:rPr>
        <w:t>REQ-NTN</w:t>
      </w:r>
      <w:r>
        <w:rPr>
          <w:rFonts w:eastAsia="微软雅黑"/>
          <w:b/>
          <w:lang w:eastAsia="zh-CN"/>
        </w:rPr>
        <w:t>-FUN</w:t>
      </w:r>
      <w:r>
        <w:rPr>
          <w:rFonts w:eastAsia="微软雅黑"/>
          <w:b/>
        </w:rPr>
        <w:t>-0X</w:t>
      </w:r>
      <w:r w:rsidR="000C7E60">
        <w:rPr>
          <w:rFonts w:eastAsia="微软雅黑"/>
          <w:b/>
        </w:rPr>
        <w:t>:</w:t>
      </w:r>
      <w:r>
        <w:rPr>
          <w:rFonts w:eastAsia="微软雅黑"/>
          <w:kern w:val="2"/>
          <w:szCs w:val="18"/>
          <w:lang w:eastAsia="zh-CN" w:bidi="ar-KW"/>
        </w:rPr>
        <w:t xml:space="preserve"> The 3GPP management system shall have the capability to configure NTN neighbour cells considering the satellite movement.</w:t>
      </w:r>
    </w:p>
    <w:p w14:paraId="69458A88" w14:textId="348AE97C" w:rsidR="00143427" w:rsidRDefault="00143427" w:rsidP="00143427">
      <w:pPr>
        <w:pStyle w:val="41"/>
      </w:pPr>
      <w:bookmarkStart w:id="65" w:name="_Toc168319601"/>
      <w:r>
        <w:t>5.</w:t>
      </w:r>
      <w:r w:rsidR="00F20B1A">
        <w:rPr>
          <w:lang w:val="en-US" w:eastAsia="zh-CN"/>
        </w:rPr>
        <w:t>2</w:t>
      </w:r>
      <w:r>
        <w:t>.1.</w:t>
      </w:r>
      <w:r>
        <w:rPr>
          <w:lang w:val="en-US" w:eastAsia="zh-CN"/>
        </w:rPr>
        <w:t>3</w:t>
      </w:r>
      <w:r>
        <w:tab/>
        <w:t xml:space="preserve">Potential </w:t>
      </w:r>
      <w:r>
        <w:rPr>
          <w:lang w:val="en-US" w:eastAsia="zh-CN"/>
        </w:rPr>
        <w:t>solutions</w:t>
      </w:r>
      <w:bookmarkEnd w:id="65"/>
    </w:p>
    <w:p w14:paraId="2BE08482" w14:textId="758E6A0D" w:rsidR="00143427" w:rsidRDefault="00143427" w:rsidP="00143427">
      <w:pPr>
        <w:pStyle w:val="51"/>
        <w:rPr>
          <w:lang w:val="en-US"/>
        </w:rPr>
      </w:pPr>
      <w:bookmarkStart w:id="66" w:name="_Toc168319602"/>
      <w:r>
        <w:rPr>
          <w:lang w:val="en-US"/>
        </w:rPr>
        <w:t>5.</w:t>
      </w:r>
      <w:r w:rsidR="00F20B1A">
        <w:rPr>
          <w:lang w:val="en-US" w:eastAsia="zh-CN"/>
        </w:rPr>
        <w:t>2</w:t>
      </w:r>
      <w:r>
        <w:rPr>
          <w:lang w:val="en-US"/>
        </w:rPr>
        <w:t>.1.3.</w:t>
      </w:r>
      <w:r w:rsidR="00F20B1A">
        <w:rPr>
          <w:lang w:val="en-US"/>
        </w:rPr>
        <w:t>1</w:t>
      </w:r>
      <w:r>
        <w:rPr>
          <w:lang w:val="en-US"/>
        </w:rPr>
        <w:tab/>
        <w:t>Potential solution #&lt;i&gt;: &lt;Potential Solution i Title&gt;</w:t>
      </w:r>
      <w:bookmarkEnd w:id="66"/>
      <w:r>
        <w:rPr>
          <w:lang w:val="en-US"/>
        </w:rPr>
        <w:t xml:space="preserve"> </w:t>
      </w:r>
    </w:p>
    <w:p w14:paraId="5F4847CA" w14:textId="355EB550" w:rsidR="00143427" w:rsidRDefault="00143427" w:rsidP="00143427">
      <w:pPr>
        <w:pStyle w:val="41"/>
        <w:rPr>
          <w:lang w:val="en-US" w:eastAsia="zh-CN"/>
        </w:rPr>
      </w:pPr>
      <w:bookmarkStart w:id="67" w:name="_Toc168319603"/>
      <w:r>
        <w:t>5.</w:t>
      </w:r>
      <w:r w:rsidR="00F20B1A">
        <w:rPr>
          <w:lang w:val="en-US" w:eastAsia="zh-CN"/>
        </w:rPr>
        <w:t>2</w:t>
      </w:r>
      <w:r>
        <w:t>.1.</w:t>
      </w:r>
      <w:r>
        <w:rPr>
          <w:lang w:val="en-US" w:eastAsia="zh-CN"/>
        </w:rPr>
        <w:t>4</w:t>
      </w:r>
      <w:r>
        <w:tab/>
      </w:r>
      <w:r>
        <w:rPr>
          <w:lang w:val="en-US" w:eastAsia="zh-CN"/>
        </w:rPr>
        <w:t>Evaluation of potential solutions</w:t>
      </w:r>
      <w:bookmarkEnd w:id="67"/>
    </w:p>
    <w:p w14:paraId="45CD8239" w14:textId="0220EFAF" w:rsidR="00363B34" w:rsidRDefault="00363B34" w:rsidP="00363B34">
      <w:pPr>
        <w:pStyle w:val="31"/>
      </w:pPr>
      <w:bookmarkStart w:id="68" w:name="_Toc168319604"/>
      <w:r>
        <w:t>5.</w:t>
      </w:r>
      <w:r>
        <w:rPr>
          <w:lang w:val="en-US" w:eastAsia="zh-CN"/>
        </w:rPr>
        <w:t>2</w:t>
      </w:r>
      <w:r>
        <w:t>.</w:t>
      </w:r>
      <w:r w:rsidR="00256AA2">
        <w:rPr>
          <w:lang w:val="en-US" w:eastAsia="zh-CN"/>
        </w:rPr>
        <w:t>2</w:t>
      </w:r>
      <w:r>
        <w:tab/>
        <w:t xml:space="preserve">Use case #2: </w:t>
      </w:r>
      <w:bookmarkStart w:id="69" w:name="OLE_LINK6"/>
      <w:r>
        <w:t xml:space="preserve">NTN </w:t>
      </w:r>
      <w:r>
        <w:rPr>
          <w:rFonts w:hint="eastAsia"/>
          <w:lang w:eastAsia="zh-CN"/>
        </w:rPr>
        <w:t>Tracking</w:t>
      </w:r>
      <w:r>
        <w:t xml:space="preserve"> </w:t>
      </w:r>
      <w:r>
        <w:rPr>
          <w:rFonts w:hint="eastAsia"/>
          <w:lang w:eastAsia="zh-CN"/>
        </w:rPr>
        <w:t>area</w:t>
      </w:r>
      <w:r>
        <w:t xml:space="preserve"> management</w:t>
      </w:r>
      <w:bookmarkEnd w:id="68"/>
      <w:bookmarkEnd w:id="69"/>
    </w:p>
    <w:p w14:paraId="7809952D" w14:textId="37618D4A" w:rsidR="00363B34" w:rsidRDefault="00363B34" w:rsidP="00363B34">
      <w:pPr>
        <w:pStyle w:val="41"/>
      </w:pPr>
      <w:bookmarkStart w:id="70" w:name="_Toc168319605"/>
      <w:r w:rsidRPr="00441B5D">
        <w:t>5.</w:t>
      </w:r>
      <w:r w:rsidRPr="00441B5D">
        <w:rPr>
          <w:lang w:val="en-US" w:eastAsia="zh-CN"/>
        </w:rPr>
        <w:t>2</w:t>
      </w:r>
      <w:r w:rsidRPr="00441B5D">
        <w:t>.</w:t>
      </w:r>
      <w:r w:rsidR="00256AA2">
        <w:rPr>
          <w:lang w:val="en-US" w:eastAsia="zh-CN"/>
        </w:rPr>
        <w:t>2</w:t>
      </w:r>
      <w:r w:rsidRPr="00441B5D">
        <w:rPr>
          <w:lang w:val="en-US" w:eastAsia="zh-CN"/>
        </w:rPr>
        <w:t>.1</w:t>
      </w:r>
      <w:r w:rsidRPr="00441B5D">
        <w:rPr>
          <w:lang w:val="en-US" w:eastAsia="zh-CN"/>
        </w:rPr>
        <w:tab/>
      </w:r>
      <w:r w:rsidRPr="00441B5D">
        <w:t>Description</w:t>
      </w:r>
      <w:bookmarkEnd w:id="70"/>
    </w:p>
    <w:p w14:paraId="22ACE2B3" w14:textId="5998E302" w:rsidR="00363B34" w:rsidRDefault="00363B34" w:rsidP="00363B34">
      <w:pPr>
        <w:rPr>
          <w:lang w:eastAsia="ja-JP"/>
        </w:rPr>
      </w:pPr>
      <w:r>
        <w:rPr>
          <w:lang w:eastAsia="ja-JP"/>
        </w:rPr>
        <w:t>T</w:t>
      </w:r>
      <w:r w:rsidRPr="001F46BC">
        <w:rPr>
          <w:lang w:eastAsia="ja-JP"/>
        </w:rPr>
        <w:t xml:space="preserve">racking areas (TAs) and cell identities (cell IDs) </w:t>
      </w:r>
      <w:r w:rsidRPr="00D86C04">
        <w:rPr>
          <w:lang w:eastAsia="ja-JP"/>
        </w:rPr>
        <w:t xml:space="preserve">represents a </w:t>
      </w:r>
      <w:r>
        <w:rPr>
          <w:lang w:eastAsia="ja-JP"/>
        </w:rPr>
        <w:t xml:space="preserve">fixed </w:t>
      </w:r>
      <w:r w:rsidRPr="00D86C04">
        <w:rPr>
          <w:lang w:eastAsia="ja-JP"/>
        </w:rPr>
        <w:t>geographic area within the network where a mobile device can move without requiring an update of its location information.</w:t>
      </w:r>
      <w:r>
        <w:rPr>
          <w:lang w:eastAsia="ja-JP"/>
        </w:rPr>
        <w:t xml:space="preserve"> </w:t>
      </w:r>
      <w:r w:rsidRPr="00D86C04">
        <w:rPr>
          <w:lang w:eastAsia="ja-JP"/>
        </w:rPr>
        <w:t xml:space="preserve"> </w:t>
      </w:r>
      <w:r>
        <w:rPr>
          <w:lang w:eastAsia="ja-JP"/>
        </w:rPr>
        <w:t>The</w:t>
      </w:r>
      <w:r w:rsidRPr="001F46BC">
        <w:rPr>
          <w:lang w:eastAsia="ja-JP"/>
        </w:rPr>
        <w:t xml:space="preserve"> respective mapping is generally assigned and planned in advance by the operator </w:t>
      </w:r>
      <w:r>
        <w:rPr>
          <w:lang w:eastAsia="ja-JP"/>
        </w:rPr>
        <w:t xml:space="preserve">and </w:t>
      </w:r>
      <w:r w:rsidRPr="001F46BC">
        <w:rPr>
          <w:lang w:eastAsia="ja-JP"/>
        </w:rPr>
        <w:t>configured in the RAN</w:t>
      </w:r>
      <w:r>
        <w:rPr>
          <w:lang w:eastAsia="ja-JP"/>
        </w:rPr>
        <w:t xml:space="preserve"> and CN by </w:t>
      </w:r>
      <w:r>
        <w:rPr>
          <w:lang w:eastAsia="zh-CN"/>
        </w:rPr>
        <w:t xml:space="preserve">3GPP management system. The typical beam footprint size of an NTN cell </w:t>
      </w:r>
      <w:bookmarkStart w:id="71" w:name="OLE_LINK2"/>
      <w:r>
        <w:rPr>
          <w:lang w:eastAsia="zh-CN"/>
        </w:rPr>
        <w:t xml:space="preserve">is much larger </w:t>
      </w:r>
      <w:bookmarkEnd w:id="71"/>
      <w:r>
        <w:rPr>
          <w:lang w:eastAsia="zh-CN"/>
        </w:rPr>
        <w:t>compared to usual TN cell, t</w:t>
      </w:r>
      <w:r w:rsidRPr="00E8676F">
        <w:rPr>
          <w:lang w:eastAsia="zh-CN"/>
        </w:rPr>
        <w:t xml:space="preserve">herefore, the coverage of one </w:t>
      </w:r>
      <w:r>
        <w:rPr>
          <w:lang w:eastAsia="zh-CN"/>
        </w:rPr>
        <w:t>c</w:t>
      </w:r>
      <w:r w:rsidRPr="00E8676F">
        <w:rPr>
          <w:lang w:eastAsia="zh-CN"/>
        </w:rPr>
        <w:t xml:space="preserve">ell in </w:t>
      </w:r>
      <w:r>
        <w:rPr>
          <w:lang w:eastAsia="zh-CN"/>
        </w:rPr>
        <w:t>NTN</w:t>
      </w:r>
      <w:r w:rsidRPr="00E8676F">
        <w:rPr>
          <w:lang w:eastAsia="zh-CN"/>
        </w:rPr>
        <w:t xml:space="preserve"> may cover multiple </w:t>
      </w:r>
      <w:r>
        <w:rPr>
          <w:lang w:eastAsia="zh-CN"/>
        </w:rPr>
        <w:t xml:space="preserve">TAs, the relationship between Cell and TA in NT and NTN is illustrated by </w:t>
      </w:r>
      <w:r w:rsidRPr="00B43167">
        <w:rPr>
          <w:lang w:eastAsia="zh-CN"/>
        </w:rPr>
        <w:t>Figure 5.2.</w:t>
      </w:r>
      <w:r w:rsidR="00EC55FD">
        <w:rPr>
          <w:lang w:eastAsia="zh-CN"/>
        </w:rPr>
        <w:t>2.1</w:t>
      </w:r>
      <w:r w:rsidRPr="00B43167">
        <w:rPr>
          <w:lang w:eastAsia="zh-CN"/>
        </w:rPr>
        <w:t>-1</w:t>
      </w:r>
      <w:r>
        <w:rPr>
          <w:lang w:eastAsia="zh-CN"/>
        </w:rPr>
        <w:t>.</w:t>
      </w:r>
    </w:p>
    <w:p w14:paraId="5D81B089" w14:textId="77777777" w:rsidR="00363B34" w:rsidRDefault="00363B34" w:rsidP="00363B34">
      <w:pPr>
        <w:jc w:val="center"/>
      </w:pPr>
      <w:r>
        <w:object w:dxaOrig="11979" w:dyaOrig="6197" w14:anchorId="648E96EB">
          <v:shape id="_x0000_i1031" type="#_x0000_t75" style="width:385.2pt;height:197.9pt" o:ole="">
            <v:imagedata r:id="rId27" o:title=""/>
          </v:shape>
          <o:OLEObject Type="Embed" ProgID="Visio.Drawing.11" ShapeID="_x0000_i1031" DrawAspect="Content" ObjectID="_1779101311" r:id="rId28"/>
        </w:object>
      </w:r>
    </w:p>
    <w:p w14:paraId="535E6ADC" w14:textId="734A3685" w:rsidR="00363B34" w:rsidRDefault="00363B34" w:rsidP="00363B34">
      <w:pPr>
        <w:keepLines/>
        <w:spacing w:after="240"/>
        <w:jc w:val="center"/>
        <w:rPr>
          <w:lang w:val="en-CA" w:eastAsia="zh-CN"/>
        </w:rPr>
      </w:pPr>
      <w:r>
        <w:rPr>
          <w:rFonts w:ascii="Arial" w:hAnsi="Arial"/>
          <w:b/>
          <w:lang w:eastAsia="zh-CN"/>
        </w:rPr>
        <w:t>Figure 5.2.</w:t>
      </w:r>
      <w:r w:rsidR="00256AA2">
        <w:rPr>
          <w:rFonts w:ascii="Arial" w:hAnsi="Arial"/>
          <w:b/>
          <w:lang w:eastAsia="zh-CN"/>
        </w:rPr>
        <w:t>2.1</w:t>
      </w:r>
      <w:r>
        <w:rPr>
          <w:rFonts w:ascii="Arial" w:hAnsi="Arial"/>
          <w:b/>
          <w:lang w:eastAsia="zh-CN"/>
        </w:rPr>
        <w:t xml:space="preserve">-1: </w:t>
      </w:r>
      <w:r>
        <w:rPr>
          <w:rFonts w:ascii="Arial" w:hAnsi="Arial" w:hint="eastAsia"/>
          <w:b/>
          <w:lang w:eastAsia="zh-CN"/>
        </w:rPr>
        <w:t>Cell</w:t>
      </w:r>
      <w:r>
        <w:rPr>
          <w:rFonts w:ascii="Arial" w:hAnsi="Arial"/>
          <w:b/>
          <w:lang w:eastAsia="zh-CN"/>
        </w:rPr>
        <w:t>-</w:t>
      </w:r>
      <w:r>
        <w:rPr>
          <w:rFonts w:ascii="Arial" w:hAnsi="Arial" w:hint="eastAsia"/>
          <w:b/>
          <w:lang w:eastAsia="zh-CN"/>
        </w:rPr>
        <w:t>TA</w:t>
      </w:r>
      <w:r>
        <w:rPr>
          <w:rFonts w:ascii="Arial" w:hAnsi="Arial"/>
          <w:b/>
          <w:lang w:eastAsia="zh-CN"/>
        </w:rPr>
        <w:t xml:space="preserve"> </w:t>
      </w:r>
      <w:r>
        <w:rPr>
          <w:rFonts w:ascii="Arial" w:hAnsi="Arial" w:hint="eastAsia"/>
          <w:b/>
          <w:lang w:eastAsia="zh-CN"/>
        </w:rPr>
        <w:t>relationship</w:t>
      </w:r>
      <w:r>
        <w:rPr>
          <w:rFonts w:ascii="Arial" w:hAnsi="Arial"/>
          <w:b/>
          <w:lang w:eastAsia="zh-CN"/>
        </w:rPr>
        <w:t xml:space="preserve"> </w:t>
      </w:r>
      <w:r>
        <w:rPr>
          <w:rFonts w:ascii="Arial" w:hAnsi="Arial" w:hint="eastAsia"/>
          <w:b/>
          <w:lang w:eastAsia="zh-CN"/>
        </w:rPr>
        <w:t>in</w:t>
      </w:r>
      <w:r>
        <w:rPr>
          <w:rFonts w:ascii="Arial" w:hAnsi="Arial"/>
          <w:b/>
          <w:lang w:eastAsia="zh-CN"/>
        </w:rPr>
        <w:t xml:space="preserve"> </w:t>
      </w:r>
      <w:r>
        <w:rPr>
          <w:rFonts w:ascii="Arial" w:hAnsi="Arial" w:hint="eastAsia"/>
          <w:b/>
          <w:lang w:eastAsia="zh-CN"/>
        </w:rPr>
        <w:t>TN</w:t>
      </w:r>
      <w:r>
        <w:rPr>
          <w:rFonts w:ascii="Arial" w:hAnsi="Arial"/>
          <w:b/>
          <w:lang w:eastAsia="zh-CN"/>
        </w:rPr>
        <w:t xml:space="preserve"> </w:t>
      </w:r>
      <w:r>
        <w:rPr>
          <w:rFonts w:ascii="Arial" w:hAnsi="Arial" w:hint="eastAsia"/>
          <w:b/>
          <w:lang w:eastAsia="zh-CN"/>
        </w:rPr>
        <w:t>and</w:t>
      </w:r>
      <w:r>
        <w:rPr>
          <w:rFonts w:ascii="Arial" w:hAnsi="Arial"/>
          <w:b/>
          <w:lang w:eastAsia="zh-CN"/>
        </w:rPr>
        <w:t xml:space="preserve"> </w:t>
      </w:r>
      <w:r>
        <w:rPr>
          <w:rFonts w:ascii="Arial" w:hAnsi="Arial" w:hint="eastAsia"/>
          <w:b/>
          <w:lang w:eastAsia="zh-CN"/>
        </w:rPr>
        <w:t>NTN</w:t>
      </w:r>
    </w:p>
    <w:p w14:paraId="683653C2" w14:textId="32FD74FE" w:rsidR="00363B34" w:rsidRDefault="00363B34" w:rsidP="00363B34">
      <w:r>
        <w:rPr>
          <w:lang w:val="en-CA"/>
        </w:rPr>
        <w:t>The NTN can support</w:t>
      </w:r>
      <w:r w:rsidRPr="00170431">
        <w:t xml:space="preserve"> </w:t>
      </w:r>
      <w:r w:rsidRPr="00253D75">
        <w:t>Earth-fixed</w:t>
      </w:r>
      <w:r w:rsidRPr="00170431">
        <w:t xml:space="preserve"> </w:t>
      </w:r>
      <w:r>
        <w:t xml:space="preserve">cell, </w:t>
      </w:r>
      <w:r w:rsidRPr="00170431">
        <w:t>quasi-Earth-fixed</w:t>
      </w:r>
      <w:r>
        <w:t xml:space="preserve"> cell</w:t>
      </w:r>
      <w:r w:rsidRPr="00170431">
        <w:t xml:space="preserve"> </w:t>
      </w:r>
      <w:r>
        <w:t xml:space="preserve">or </w:t>
      </w:r>
      <w:r w:rsidRPr="00170431">
        <w:t>Earth-moving</w:t>
      </w:r>
      <w:r>
        <w:t xml:space="preserve"> cell.</w:t>
      </w:r>
      <w:r w:rsidRPr="00170431">
        <w:t xml:space="preserve"> </w:t>
      </w:r>
      <w:r w:rsidRPr="001F46BC">
        <w:t xml:space="preserve">To avoid Tracking Area Codes (TAC) </w:t>
      </w:r>
      <w:bookmarkStart w:id="72" w:name="OLE_LINK1"/>
      <w:r w:rsidRPr="001F46BC">
        <w:t>fluctuations</w:t>
      </w:r>
      <w:r>
        <w:t xml:space="preserve"> </w:t>
      </w:r>
      <w:bookmarkEnd w:id="72"/>
      <w:r w:rsidRPr="001F46BC">
        <w:t xml:space="preserve">in the NTN </w:t>
      </w:r>
      <w:r>
        <w:t>earth-</w:t>
      </w:r>
      <w:r w:rsidRPr="001F46BC">
        <w:t xml:space="preserve">moving cells case, the </w:t>
      </w:r>
      <w:r>
        <w:t>network</w:t>
      </w:r>
      <w:r w:rsidRPr="001F46BC">
        <w:t xml:space="preserve"> </w:t>
      </w:r>
      <w:r>
        <w:t>may</w:t>
      </w:r>
      <w:r w:rsidRPr="001F46BC">
        <w:t xml:space="preserve"> broadcast </w:t>
      </w:r>
      <w:r>
        <w:t xml:space="preserve">multiple </w:t>
      </w:r>
      <w:r w:rsidRPr="001F46BC">
        <w:t xml:space="preserve">Tracking Area Codes </w:t>
      </w:r>
      <w:r>
        <w:t xml:space="preserve">per PLMN ID in an NR NTN cell </w:t>
      </w:r>
      <w:r w:rsidRPr="001F46BC">
        <w:t>(see TS 38.331 [</w:t>
      </w:r>
      <w:r w:rsidR="0099347F">
        <w:t>10</w:t>
      </w:r>
      <w:r w:rsidRPr="001F46BC">
        <w:t>]</w:t>
      </w:r>
      <w:r>
        <w:t xml:space="preserve"> clause 16.14.3.1</w:t>
      </w:r>
      <w:r w:rsidRPr="001F46BC">
        <w:t>)</w:t>
      </w:r>
      <w:r>
        <w:t xml:space="preserve">. As </w:t>
      </w:r>
      <w:r>
        <w:rPr>
          <w:lang w:eastAsia="zh-CN"/>
        </w:rPr>
        <w:t xml:space="preserve">illustrated in </w:t>
      </w:r>
      <w:r w:rsidRPr="00B43167">
        <w:rPr>
          <w:lang w:eastAsia="zh-CN"/>
        </w:rPr>
        <w:t>Figure 5.2.</w:t>
      </w:r>
      <w:r w:rsidR="0099347F">
        <w:rPr>
          <w:lang w:eastAsia="zh-CN"/>
        </w:rPr>
        <w:t>2.1</w:t>
      </w:r>
      <w:r w:rsidRPr="00B43167">
        <w:rPr>
          <w:lang w:eastAsia="zh-CN"/>
        </w:rPr>
        <w:t>-</w:t>
      </w:r>
      <w:r>
        <w:rPr>
          <w:lang w:eastAsia="zh-CN"/>
        </w:rPr>
        <w:t>2</w:t>
      </w:r>
      <w:r>
        <w:t xml:space="preserve">, </w:t>
      </w:r>
      <w:r w:rsidRPr="00B923D6">
        <w:t xml:space="preserve">the tracking area </w:t>
      </w:r>
      <w:r>
        <w:t>is</w:t>
      </w:r>
      <w:r w:rsidRPr="00B923D6">
        <w:t xml:space="preserve"> designed to be fixed on ground</w:t>
      </w:r>
      <w:r>
        <w:t>, when</w:t>
      </w:r>
      <w:r w:rsidRPr="00B14E39">
        <w:t xml:space="preserve"> cells sweep on the ground, the tracking area code (i.e. TAC) broadcasted is </w:t>
      </w:r>
      <w:r w:rsidRPr="00B14E39">
        <w:lastRenderedPageBreak/>
        <w:t>changed when the cell arrives to the area of next planned earth fixed tracking area location</w:t>
      </w:r>
      <w:r>
        <w:t>. T</w:t>
      </w:r>
      <w:r w:rsidRPr="00B14E39">
        <w:t xml:space="preserve">his implies that </w:t>
      </w:r>
      <w:r>
        <w:t>t</w:t>
      </w:r>
      <w:r w:rsidRPr="00B923D6">
        <w:t xml:space="preserve">he TAC or a list of TACs </w:t>
      </w:r>
      <w:r>
        <w:t>configuration on gNB</w:t>
      </w:r>
      <w:r w:rsidRPr="00B923D6">
        <w:t xml:space="preserve"> needs to be </w:t>
      </w:r>
      <w:r>
        <w:t>f</w:t>
      </w:r>
      <w:r w:rsidRPr="0026275F">
        <w:t>requent</w:t>
      </w:r>
      <w:r>
        <w:t>ly</w:t>
      </w:r>
      <w:r w:rsidRPr="0026275F">
        <w:t xml:space="preserve"> updates</w:t>
      </w:r>
      <w:r>
        <w:t xml:space="preserve"> by </w:t>
      </w:r>
      <w:r>
        <w:rPr>
          <w:lang w:eastAsia="zh-CN"/>
        </w:rPr>
        <w:t xml:space="preserve">3GPP management system. </w:t>
      </w:r>
    </w:p>
    <w:p w14:paraId="07383184" w14:textId="77777777" w:rsidR="00363B34" w:rsidRDefault="00363B34" w:rsidP="00363B34">
      <w:pPr>
        <w:jc w:val="center"/>
      </w:pPr>
      <w:r>
        <w:object w:dxaOrig="16260" w:dyaOrig="9003" w14:anchorId="4D40B0DA">
          <v:shape id="_x0000_i1032" type="#_x0000_t75" style="width:443.05pt;height:256.2pt" o:ole="">
            <v:imagedata r:id="rId29" o:title=""/>
            <o:lock v:ext="edit" aspectratio="f"/>
          </v:shape>
          <o:OLEObject Type="Embed" ProgID="Visio.Drawing.11" ShapeID="_x0000_i1032" DrawAspect="Content" ObjectID="_1779101312" r:id="rId30"/>
        </w:object>
      </w:r>
    </w:p>
    <w:p w14:paraId="5F1CA0DE" w14:textId="500692BE" w:rsidR="00363B34" w:rsidRDefault="00363B34" w:rsidP="005C4A6F">
      <w:pPr>
        <w:pStyle w:val="TF"/>
        <w:rPr>
          <w:lang w:eastAsia="zh-CN"/>
        </w:rPr>
      </w:pPr>
      <w:r>
        <w:rPr>
          <w:lang w:eastAsia="zh-CN"/>
        </w:rPr>
        <w:t>Figure 5.2.</w:t>
      </w:r>
      <w:r w:rsidR="00256AA2">
        <w:rPr>
          <w:lang w:eastAsia="zh-CN"/>
        </w:rPr>
        <w:t>2.1</w:t>
      </w:r>
      <w:r>
        <w:rPr>
          <w:lang w:eastAsia="zh-CN"/>
        </w:rPr>
        <w:t xml:space="preserve">-2: </w:t>
      </w:r>
      <w:r w:rsidRPr="0067582A">
        <w:rPr>
          <w:lang w:eastAsia="zh-CN"/>
        </w:rPr>
        <w:t>An example of updating TAC</w:t>
      </w:r>
      <w:r>
        <w:rPr>
          <w:lang w:eastAsia="zh-CN"/>
        </w:rPr>
        <w:t>s</w:t>
      </w:r>
      <w:r w:rsidRPr="0067582A">
        <w:rPr>
          <w:lang w:eastAsia="zh-CN"/>
        </w:rPr>
        <w:t xml:space="preserve"> in</w:t>
      </w:r>
      <w:r>
        <w:rPr>
          <w:lang w:eastAsia="zh-CN"/>
        </w:rPr>
        <w:t xml:space="preserve"> LEO earth-moving scenario</w:t>
      </w:r>
    </w:p>
    <w:p w14:paraId="11D047FC" w14:textId="25269394" w:rsidR="00363B34" w:rsidRDefault="00363B34" w:rsidP="00363B34">
      <w:pPr>
        <w:pStyle w:val="41"/>
      </w:pPr>
      <w:bookmarkStart w:id="73" w:name="_Toc168319606"/>
      <w:r>
        <w:t>5.</w:t>
      </w:r>
      <w:r>
        <w:rPr>
          <w:lang w:val="en-US" w:eastAsia="zh-CN"/>
        </w:rPr>
        <w:t>2</w:t>
      </w:r>
      <w:r>
        <w:t>.</w:t>
      </w:r>
      <w:r w:rsidR="00B57125">
        <w:t>2</w:t>
      </w:r>
      <w:r>
        <w:t>.</w:t>
      </w:r>
      <w:r>
        <w:rPr>
          <w:lang w:val="en-US" w:eastAsia="zh-CN"/>
        </w:rPr>
        <w:t>2</w:t>
      </w:r>
      <w:r>
        <w:tab/>
        <w:t>Potential requirements</w:t>
      </w:r>
      <w:bookmarkEnd w:id="73"/>
    </w:p>
    <w:p w14:paraId="7E663668" w14:textId="5C7CFA9A" w:rsidR="00363B34" w:rsidRPr="0038614C" w:rsidRDefault="00363B34" w:rsidP="00363B34">
      <w:pPr>
        <w:rPr>
          <w:lang w:val="en-US" w:eastAsia="zh-CN"/>
        </w:rPr>
      </w:pPr>
      <w:r>
        <w:rPr>
          <w:rFonts w:eastAsia="微软雅黑"/>
          <w:b/>
        </w:rPr>
        <w:t>REQ-NTN</w:t>
      </w:r>
      <w:r>
        <w:rPr>
          <w:rFonts w:eastAsia="微软雅黑"/>
          <w:b/>
          <w:lang w:eastAsia="zh-CN"/>
        </w:rPr>
        <w:t>-FUN</w:t>
      </w:r>
      <w:r>
        <w:rPr>
          <w:rFonts w:eastAsia="微软雅黑"/>
          <w:b/>
        </w:rPr>
        <w:t>-</w:t>
      </w:r>
      <w:r w:rsidR="00A27E8F">
        <w:rPr>
          <w:rFonts w:eastAsia="微软雅黑"/>
          <w:b/>
        </w:rPr>
        <w:t>01</w:t>
      </w:r>
      <w:r>
        <w:rPr>
          <w:rFonts w:eastAsia="微软雅黑"/>
          <w:b/>
        </w:rPr>
        <w:t>:</w:t>
      </w:r>
      <w:r>
        <w:rPr>
          <w:rFonts w:eastAsia="微软雅黑"/>
          <w:kern w:val="2"/>
          <w:szCs w:val="18"/>
          <w:lang w:eastAsia="zh-CN" w:bidi="ar-KW"/>
        </w:rPr>
        <w:t xml:space="preserve"> The 3GPP management system shall have the capability to configure/update TACs for NTN </w:t>
      </w:r>
      <w:r>
        <w:t>earth-</w:t>
      </w:r>
      <w:r w:rsidRPr="001F46BC">
        <w:t>moving cells</w:t>
      </w:r>
      <w:r>
        <w:rPr>
          <w:rFonts w:eastAsia="微软雅黑"/>
          <w:kern w:val="2"/>
          <w:szCs w:val="18"/>
          <w:lang w:eastAsia="zh-CN" w:bidi="ar-KW"/>
        </w:rPr>
        <w:t>.</w:t>
      </w:r>
    </w:p>
    <w:p w14:paraId="324225E6" w14:textId="5BC88479" w:rsidR="00363B34" w:rsidRDefault="00363B34" w:rsidP="00363B34">
      <w:pPr>
        <w:pStyle w:val="41"/>
      </w:pPr>
      <w:bookmarkStart w:id="74" w:name="_Toc168319607"/>
      <w:r>
        <w:t>5.</w:t>
      </w:r>
      <w:r>
        <w:rPr>
          <w:lang w:val="en-US" w:eastAsia="zh-CN"/>
        </w:rPr>
        <w:t>2</w:t>
      </w:r>
      <w:r>
        <w:t>.</w:t>
      </w:r>
      <w:r w:rsidR="00B57125">
        <w:t>2</w:t>
      </w:r>
      <w:r>
        <w:t>.</w:t>
      </w:r>
      <w:r>
        <w:rPr>
          <w:lang w:val="en-US" w:eastAsia="zh-CN"/>
        </w:rPr>
        <w:t>3</w:t>
      </w:r>
      <w:r>
        <w:tab/>
        <w:t xml:space="preserve">Potential </w:t>
      </w:r>
      <w:r>
        <w:rPr>
          <w:lang w:val="en-US" w:eastAsia="zh-CN"/>
        </w:rPr>
        <w:t>solutions</w:t>
      </w:r>
      <w:bookmarkEnd w:id="74"/>
    </w:p>
    <w:p w14:paraId="2EB4B49C" w14:textId="2C6BF437" w:rsidR="00363B34" w:rsidRDefault="00363B34" w:rsidP="00363B34">
      <w:pPr>
        <w:pStyle w:val="51"/>
        <w:rPr>
          <w:lang w:val="en-US"/>
        </w:rPr>
      </w:pPr>
      <w:bookmarkStart w:id="75" w:name="_Toc168319608"/>
      <w:r>
        <w:rPr>
          <w:lang w:val="en-US"/>
        </w:rPr>
        <w:t>5.</w:t>
      </w:r>
      <w:r>
        <w:rPr>
          <w:lang w:val="en-US" w:eastAsia="zh-CN"/>
        </w:rPr>
        <w:t>2</w:t>
      </w:r>
      <w:r>
        <w:rPr>
          <w:lang w:val="en-US"/>
        </w:rPr>
        <w:t>.</w:t>
      </w:r>
      <w:r w:rsidR="00B57125">
        <w:rPr>
          <w:lang w:val="en-US"/>
        </w:rPr>
        <w:t>2</w:t>
      </w:r>
      <w:r>
        <w:rPr>
          <w:lang w:val="en-US"/>
        </w:rPr>
        <w:t>.3.1</w:t>
      </w:r>
      <w:r>
        <w:rPr>
          <w:lang w:val="en-US"/>
        </w:rPr>
        <w:tab/>
        <w:t>Potential solution #&lt;i&gt;: &lt;Potential Solution i Title&gt;</w:t>
      </w:r>
      <w:bookmarkEnd w:id="75"/>
      <w:r>
        <w:rPr>
          <w:lang w:val="en-US"/>
        </w:rPr>
        <w:t xml:space="preserve"> </w:t>
      </w:r>
    </w:p>
    <w:p w14:paraId="65818628" w14:textId="0E9CD8BE" w:rsidR="00363B34" w:rsidRDefault="00363B34" w:rsidP="00363B34">
      <w:pPr>
        <w:pStyle w:val="41"/>
        <w:rPr>
          <w:lang w:val="en-US" w:eastAsia="zh-CN"/>
        </w:rPr>
      </w:pPr>
      <w:bookmarkStart w:id="76" w:name="_Toc168319609"/>
      <w:r>
        <w:t>5.</w:t>
      </w:r>
      <w:r>
        <w:rPr>
          <w:lang w:val="en-US" w:eastAsia="zh-CN"/>
        </w:rPr>
        <w:t>2</w:t>
      </w:r>
      <w:r>
        <w:t>.</w:t>
      </w:r>
      <w:r w:rsidR="00B57125">
        <w:t>2</w:t>
      </w:r>
      <w:r>
        <w:t>.</w:t>
      </w:r>
      <w:r>
        <w:rPr>
          <w:lang w:val="en-US" w:eastAsia="zh-CN"/>
        </w:rPr>
        <w:t>4</w:t>
      </w:r>
      <w:r>
        <w:tab/>
      </w:r>
      <w:r>
        <w:rPr>
          <w:lang w:val="en-US" w:eastAsia="zh-CN"/>
        </w:rPr>
        <w:t>Evaluation of potential solutions</w:t>
      </w:r>
      <w:bookmarkEnd w:id="76"/>
    </w:p>
    <w:p w14:paraId="657B76C6" w14:textId="3B039306" w:rsidR="005354DD" w:rsidRDefault="005354DD" w:rsidP="005354DD">
      <w:pPr>
        <w:pStyle w:val="31"/>
      </w:pPr>
      <w:bookmarkStart w:id="77" w:name="_Toc168319610"/>
      <w:r>
        <w:t>5.</w:t>
      </w:r>
      <w:r>
        <w:rPr>
          <w:lang w:val="en-US" w:eastAsia="zh-CN"/>
        </w:rPr>
        <w:t>2</w:t>
      </w:r>
      <w:r>
        <w:t>.</w:t>
      </w:r>
      <w:r>
        <w:rPr>
          <w:lang w:val="en-US" w:eastAsia="zh-CN"/>
        </w:rPr>
        <w:t>3</w:t>
      </w:r>
      <w:r>
        <w:tab/>
        <w:t xml:space="preserve">Use case #3: </w:t>
      </w:r>
      <w:r>
        <w:rPr>
          <w:lang w:eastAsia="zh-CN"/>
        </w:rPr>
        <w:t>MBS broadcast service</w:t>
      </w:r>
      <w:r>
        <w:t xml:space="preserve"> management</w:t>
      </w:r>
      <w:bookmarkEnd w:id="77"/>
    </w:p>
    <w:p w14:paraId="4C8872E7" w14:textId="02602186" w:rsidR="005354DD" w:rsidRDefault="005354DD" w:rsidP="005354DD">
      <w:pPr>
        <w:pStyle w:val="41"/>
      </w:pPr>
      <w:bookmarkStart w:id="78" w:name="_Toc168319611"/>
      <w:r>
        <w:t>5.</w:t>
      </w:r>
      <w:r>
        <w:rPr>
          <w:lang w:val="en-US" w:eastAsia="zh-CN"/>
        </w:rPr>
        <w:t>2</w:t>
      </w:r>
      <w:r>
        <w:t>.</w:t>
      </w:r>
      <w:r>
        <w:rPr>
          <w:lang w:val="en-US" w:eastAsia="zh-CN"/>
        </w:rPr>
        <w:t>3.1</w:t>
      </w:r>
      <w:r>
        <w:rPr>
          <w:lang w:val="en-US" w:eastAsia="zh-CN"/>
        </w:rPr>
        <w:tab/>
      </w:r>
      <w:r>
        <w:t>Description</w:t>
      </w:r>
      <w:bookmarkEnd w:id="78"/>
    </w:p>
    <w:p w14:paraId="29ACF41E" w14:textId="3B148BAC" w:rsidR="005354DD" w:rsidRDefault="005354DD" w:rsidP="005354DD">
      <w:pPr>
        <w:rPr>
          <w:lang w:eastAsia="zh-CN"/>
        </w:rPr>
      </w:pPr>
      <w:r>
        <w:rPr>
          <w:lang w:val="en-CA"/>
        </w:rPr>
        <w:t>The NTN can support</w:t>
      </w:r>
      <w:r>
        <w:t xml:space="preserve"> Earth-fixed cell, quasi-Earth-fixed cell or Earth-moving cell</w:t>
      </w:r>
      <w:r>
        <w:rPr>
          <w:rFonts w:hint="eastAsia"/>
          <w:lang w:val="en-US" w:eastAsia="zh-CN"/>
        </w:rPr>
        <w:t xml:space="preserve">. </w:t>
      </w:r>
      <w:r>
        <w:rPr>
          <w:lang w:val="en-CA" w:eastAsia="zh-CN"/>
        </w:rPr>
        <w:t xml:space="preserve">Signaling enhancements for the MBS Broadcast in NR NTN </w:t>
      </w:r>
      <w:r>
        <w:rPr>
          <w:rFonts w:hint="eastAsia"/>
          <w:lang w:val="en-CA" w:eastAsia="zh-CN"/>
        </w:rPr>
        <w:t>ha</w:t>
      </w:r>
      <w:r>
        <w:rPr>
          <w:lang w:val="en-CA" w:eastAsia="zh-CN"/>
        </w:rPr>
        <w:t xml:space="preserve">ve been discussed </w:t>
      </w:r>
      <w:r>
        <w:rPr>
          <w:rFonts w:hint="eastAsia"/>
          <w:lang w:val="en-US" w:eastAsia="zh-CN"/>
        </w:rPr>
        <w:t>on Earth-moving cells</w:t>
      </w:r>
      <w:r w:rsidR="00BC436A">
        <w:rPr>
          <w:lang w:val="en-US" w:eastAsia="zh-CN"/>
        </w:rPr>
        <w:t xml:space="preserve"> </w:t>
      </w:r>
      <w:r>
        <w:rPr>
          <w:rFonts w:hint="eastAsia"/>
          <w:lang w:val="en-US" w:eastAsia="zh-CN"/>
        </w:rPr>
        <w:t>[3]</w:t>
      </w:r>
      <w:r>
        <w:rPr>
          <w:lang w:val="en-CA" w:eastAsia="zh-CN"/>
        </w:rPr>
        <w:t xml:space="preserve">. MBS Broadcast for intended service, </w:t>
      </w:r>
      <w:r>
        <w:rPr>
          <w:lang w:eastAsia="zh-CN"/>
        </w:rPr>
        <w:t xml:space="preserve">since the coverage of NTN Uu Cells are large, which are not fixed to a geographical location and moves with the satellite movement, the MBS broadcast may not be intended for such a large area. MBS broadcast may be intended for a specific geo location which may not map to Uu Cell or Mapped Cell, it would be flexible to provision an Area of interest similar to Warning message, which can indicate a specific geo location. </w:t>
      </w:r>
    </w:p>
    <w:p w14:paraId="6B1DE176" w14:textId="77777777" w:rsidR="005354DD" w:rsidRDefault="005354DD" w:rsidP="005354DD">
      <w:pPr>
        <w:rPr>
          <w:lang w:eastAsia="zh-CN"/>
        </w:rPr>
      </w:pPr>
      <w:r>
        <w:rPr>
          <w:lang w:eastAsia="zh-CN"/>
        </w:rPr>
        <w:t>Therefore, to provide better service of mobility management, area IDs can be configured via OAM and based on the ID, gNB can understand to which geolocation within NTN cell coverage it needs to broadcast the MBS service.</w:t>
      </w:r>
    </w:p>
    <w:p w14:paraId="745F5F67" w14:textId="77777777" w:rsidR="005354DD" w:rsidRDefault="005354DD" w:rsidP="005354DD">
      <w:pPr>
        <w:rPr>
          <w:lang w:val="en-CA" w:eastAsia="zh-CN"/>
        </w:rPr>
      </w:pPr>
    </w:p>
    <w:p w14:paraId="09DBF638" w14:textId="2DD10BEA" w:rsidR="005354DD" w:rsidRDefault="005354DD" w:rsidP="005354DD">
      <w:pPr>
        <w:pStyle w:val="41"/>
      </w:pPr>
      <w:bookmarkStart w:id="79" w:name="_Toc168319612"/>
      <w:r>
        <w:t>5.</w:t>
      </w:r>
      <w:r>
        <w:rPr>
          <w:lang w:val="en-US" w:eastAsia="zh-CN"/>
        </w:rPr>
        <w:t>2</w:t>
      </w:r>
      <w:r>
        <w:t>.3.</w:t>
      </w:r>
      <w:r>
        <w:rPr>
          <w:lang w:val="en-US" w:eastAsia="zh-CN"/>
        </w:rPr>
        <w:t>2</w:t>
      </w:r>
      <w:r>
        <w:tab/>
        <w:t>Potential requirements</w:t>
      </w:r>
      <w:bookmarkEnd w:id="79"/>
    </w:p>
    <w:p w14:paraId="5681894D" w14:textId="24313B00" w:rsidR="005354DD" w:rsidRDefault="005354DD" w:rsidP="005354DD">
      <w:pPr>
        <w:rPr>
          <w:lang w:val="en-US" w:eastAsia="zh-CN"/>
        </w:rPr>
      </w:pPr>
      <w:r>
        <w:rPr>
          <w:rFonts w:eastAsia="微软雅黑"/>
          <w:b/>
        </w:rPr>
        <w:t>REQ-NTN</w:t>
      </w:r>
      <w:r>
        <w:rPr>
          <w:rFonts w:eastAsia="微软雅黑"/>
          <w:b/>
          <w:lang w:eastAsia="zh-CN"/>
        </w:rPr>
        <w:t>-MBS</w:t>
      </w:r>
      <w:r>
        <w:rPr>
          <w:rFonts w:eastAsia="微软雅黑"/>
          <w:b/>
        </w:rPr>
        <w:t>-</w:t>
      </w:r>
      <w:r w:rsidR="004D0CC8">
        <w:rPr>
          <w:rFonts w:eastAsia="微软雅黑"/>
          <w:b/>
        </w:rPr>
        <w:t>1</w:t>
      </w:r>
      <w:r>
        <w:rPr>
          <w:rFonts w:eastAsia="微软雅黑"/>
          <w:b/>
        </w:rPr>
        <w:t>:</w:t>
      </w:r>
      <w:r>
        <w:rPr>
          <w:rFonts w:eastAsia="微软雅黑"/>
          <w:kern w:val="2"/>
          <w:szCs w:val="18"/>
          <w:lang w:eastAsia="zh-CN" w:bidi="ar-KW"/>
        </w:rPr>
        <w:t xml:space="preserve"> The 3GPP management system shall have the capability to configure NTN area IDs considering MBS services.</w:t>
      </w:r>
    </w:p>
    <w:p w14:paraId="427D2956" w14:textId="61B5244C" w:rsidR="005354DD" w:rsidRDefault="005354DD" w:rsidP="005354DD">
      <w:pPr>
        <w:pStyle w:val="41"/>
      </w:pPr>
      <w:bookmarkStart w:id="80" w:name="_Toc168319613"/>
      <w:r>
        <w:lastRenderedPageBreak/>
        <w:t>5.</w:t>
      </w:r>
      <w:r>
        <w:rPr>
          <w:lang w:val="en-US" w:eastAsia="zh-CN"/>
        </w:rPr>
        <w:t>2</w:t>
      </w:r>
      <w:r>
        <w:t>.3.</w:t>
      </w:r>
      <w:r>
        <w:rPr>
          <w:lang w:val="en-US" w:eastAsia="zh-CN"/>
        </w:rPr>
        <w:t>3</w:t>
      </w:r>
      <w:r>
        <w:tab/>
        <w:t xml:space="preserve">Potential </w:t>
      </w:r>
      <w:r>
        <w:rPr>
          <w:lang w:val="en-US" w:eastAsia="zh-CN"/>
        </w:rPr>
        <w:t>solutions</w:t>
      </w:r>
      <w:bookmarkEnd w:id="80"/>
    </w:p>
    <w:p w14:paraId="56A7A454" w14:textId="04B8E60C" w:rsidR="005354DD" w:rsidRDefault="005354DD" w:rsidP="005354DD">
      <w:pPr>
        <w:pStyle w:val="51"/>
        <w:rPr>
          <w:lang w:val="en-US"/>
        </w:rPr>
      </w:pPr>
      <w:bookmarkStart w:id="81" w:name="_Toc168319614"/>
      <w:r>
        <w:rPr>
          <w:lang w:val="en-US"/>
        </w:rPr>
        <w:t>5.</w:t>
      </w:r>
      <w:r>
        <w:rPr>
          <w:lang w:val="en-US" w:eastAsia="zh-CN"/>
        </w:rPr>
        <w:t>2</w:t>
      </w:r>
      <w:r>
        <w:rPr>
          <w:lang w:val="en-US"/>
        </w:rPr>
        <w:t>.3.3.1</w:t>
      </w:r>
      <w:r>
        <w:rPr>
          <w:lang w:val="en-US"/>
        </w:rPr>
        <w:tab/>
        <w:t>Potential solution #&lt;i&gt;: &lt;Potential Solution i Title&gt;</w:t>
      </w:r>
      <w:bookmarkEnd w:id="81"/>
      <w:r>
        <w:rPr>
          <w:lang w:val="en-US"/>
        </w:rPr>
        <w:t xml:space="preserve"> </w:t>
      </w:r>
    </w:p>
    <w:p w14:paraId="78580D6B" w14:textId="66A58E25" w:rsidR="005354DD" w:rsidRDefault="005354DD" w:rsidP="005354DD">
      <w:pPr>
        <w:rPr>
          <w:rFonts w:ascii="Arial" w:hAnsi="Arial"/>
          <w:sz w:val="22"/>
          <w:lang w:val="en-US" w:eastAsia="zh-CN"/>
        </w:rPr>
      </w:pPr>
      <w:r>
        <w:rPr>
          <w:rFonts w:ascii="Arial" w:hAnsi="Arial"/>
          <w:sz w:val="22"/>
          <w:lang w:val="en-US" w:eastAsia="zh-CN"/>
        </w:rPr>
        <w:t>5.2.3.4</w:t>
      </w:r>
      <w:r>
        <w:rPr>
          <w:rFonts w:ascii="Arial" w:hAnsi="Arial"/>
          <w:sz w:val="22"/>
          <w:lang w:val="en-US" w:eastAsia="zh-CN"/>
        </w:rPr>
        <w:tab/>
        <w:t>Evaluation of potential solutions.</w:t>
      </w:r>
    </w:p>
    <w:p w14:paraId="697CD975" w14:textId="77777777" w:rsidR="00474AB1" w:rsidRPr="00143427" w:rsidRDefault="00474AB1" w:rsidP="00474AB1">
      <w:pPr>
        <w:rPr>
          <w:lang w:val="en-US" w:eastAsia="zh-CN"/>
        </w:rPr>
      </w:pPr>
    </w:p>
    <w:p w14:paraId="1C41E584" w14:textId="6CE4C56D" w:rsidR="00A66D6D" w:rsidRDefault="00A66D6D" w:rsidP="00A66D6D">
      <w:pPr>
        <w:pStyle w:val="21"/>
        <w:rPr>
          <w:color w:val="FF0000"/>
        </w:rPr>
      </w:pPr>
      <w:bookmarkStart w:id="82" w:name="_Toc168319615"/>
      <w:r>
        <w:t>5.</w:t>
      </w:r>
      <w:r w:rsidR="00AA3AB4">
        <w:rPr>
          <w:lang w:val="en-US" w:eastAsia="zh-CN"/>
        </w:rPr>
        <w:t>3</w:t>
      </w:r>
      <w:r>
        <w:tab/>
      </w:r>
      <w:r w:rsidR="006F4353">
        <w:t>Management support of Store and Forward</w:t>
      </w:r>
      <w:r w:rsidR="006F4353" w:rsidRPr="006F4353">
        <w:t xml:space="preserve"> Satellite operation</w:t>
      </w:r>
      <w:bookmarkEnd w:id="82"/>
      <w:r w:rsidR="006F4353">
        <w:t xml:space="preserve"> </w:t>
      </w:r>
    </w:p>
    <w:p w14:paraId="270EA9BC" w14:textId="10184DC3" w:rsidR="00A66D6D" w:rsidRDefault="00A66D6D" w:rsidP="00A66D6D">
      <w:pPr>
        <w:pStyle w:val="31"/>
      </w:pPr>
      <w:bookmarkStart w:id="83" w:name="_Toc168319616"/>
      <w:r>
        <w:t>5.</w:t>
      </w:r>
      <w:r w:rsidR="00AA3AB4">
        <w:rPr>
          <w:lang w:val="en-US" w:eastAsia="zh-CN"/>
        </w:rPr>
        <w:t>3</w:t>
      </w:r>
      <w:r>
        <w:t>.</w:t>
      </w:r>
      <w:r>
        <w:rPr>
          <w:lang w:val="en-US" w:eastAsia="zh-CN"/>
        </w:rPr>
        <w:t>1</w:t>
      </w:r>
      <w:r>
        <w:tab/>
        <w:t>Use case</w:t>
      </w:r>
      <w:r w:rsidR="009340DA">
        <w:t xml:space="preserve"> </w:t>
      </w:r>
      <w:r>
        <w:t>#</w:t>
      </w:r>
      <w:r w:rsidR="009340DA">
        <w:t>1</w:t>
      </w:r>
      <w:r>
        <w:t xml:space="preserve">: </w:t>
      </w:r>
      <w:r>
        <w:rPr>
          <w:sz w:val="32"/>
          <w:szCs w:val="32"/>
        </w:rPr>
        <w:t>Store and Forward</w:t>
      </w:r>
      <w:bookmarkEnd w:id="83"/>
    </w:p>
    <w:p w14:paraId="78924E49" w14:textId="00D97739" w:rsidR="00A66D6D" w:rsidRDefault="00A66D6D" w:rsidP="00A66D6D">
      <w:pPr>
        <w:pStyle w:val="41"/>
      </w:pPr>
      <w:bookmarkStart w:id="84" w:name="_Toc168319617"/>
      <w:r>
        <w:t>5.</w:t>
      </w:r>
      <w:r w:rsidR="00AA3AB4">
        <w:rPr>
          <w:lang w:val="en-US" w:eastAsia="zh-CN"/>
        </w:rPr>
        <w:t>3</w:t>
      </w:r>
      <w:r>
        <w:t>.</w:t>
      </w:r>
      <w:r>
        <w:rPr>
          <w:lang w:val="en-US" w:eastAsia="zh-CN"/>
        </w:rPr>
        <w:t>1.1</w:t>
      </w:r>
      <w:r>
        <w:rPr>
          <w:lang w:val="en-US" w:eastAsia="zh-CN"/>
        </w:rPr>
        <w:tab/>
      </w:r>
      <w:r>
        <w:t>Description</w:t>
      </w:r>
      <w:bookmarkEnd w:id="84"/>
    </w:p>
    <w:p w14:paraId="7998C708" w14:textId="3175FB06" w:rsidR="00A66D6D" w:rsidRDefault="00A66D6D" w:rsidP="00A66D6D">
      <w:pPr>
        <w:jc w:val="both"/>
        <w:rPr>
          <w:rFonts w:eastAsia="Calibri"/>
        </w:rPr>
      </w:pPr>
      <w:r>
        <w:t>The use case and requirements of store and forward functionality in defined in [</w:t>
      </w:r>
      <w:r w:rsidR="00077C23">
        <w:t>5</w:t>
      </w:r>
      <w:r>
        <w:t xml:space="preserve">]. </w:t>
      </w:r>
      <w:r>
        <w:rPr>
          <w:rFonts w:eastAsia="Calibri"/>
        </w:rPr>
        <w:t>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 The concept of “S&amp;F” service is widely used in the fields of delay-tolerant networking and disruption-tolerant networking.</w:t>
      </w:r>
    </w:p>
    <w:p w14:paraId="75187A36" w14:textId="77777777" w:rsidR="00A66D6D" w:rsidRDefault="00A66D6D" w:rsidP="00A66D6D">
      <w:pPr>
        <w:jc w:val="both"/>
        <w:rPr>
          <w:rFonts w:eastAsia="Calibri"/>
        </w:rPr>
      </w:pPr>
      <w:r>
        <w:rPr>
          <w:rFonts w:eastAsia="Calibri"/>
        </w:rPr>
        <w:t>The management of the S&amp;F functionality need to be defined. The limitations on the size/amount of data that can be sent from the UE to the AF (Application Function, e.g IoT devices) and vice versa need to be configured. Forwarding priority for the stored data to the ground station or to the UE and data retention period for the exchanged data should be configured. The acknowledgment can be provided for the received messages. The acknowledge policy may dictate that the acknowledgment should not be provided. Whether to acknowledgement of the received data by the satellite could be issued possibly with the additional information about the store and forward including (not limited to)estimated time to deliver the messages need to be configured.</w:t>
      </w:r>
    </w:p>
    <w:p w14:paraId="2639AFBD" w14:textId="162BD732" w:rsidR="00FC0C5B" w:rsidRPr="0038614C" w:rsidRDefault="00A66D6D" w:rsidP="0038614C">
      <w:pPr>
        <w:rPr>
          <w:lang w:val="en-US" w:eastAsia="ja-JP"/>
        </w:rPr>
      </w:pPr>
      <w:r>
        <w:rPr>
          <w:lang w:val="en-US" w:eastAsia="ja-JP"/>
        </w:rPr>
        <w:t>The S&amp;F functionality requires to store the messages, in case of MO (mobile originated message), until the satellite coverage is available and the UE is connected to the network. This is when the stored messages are sent to the UE. Same goes for MT (mobile terminated messages) messages where UE messages are stored until the connection is established with the ground network (gateway) and messages can be delivered to the appropriate AF. Since the stored messages have to be read by the network entity at run time the format and the composition, needed to enforce the S&amp;F delivery policies, of the stored message need to be defined.</w:t>
      </w:r>
    </w:p>
    <w:p w14:paraId="1FD2412E" w14:textId="0DB7341C" w:rsidR="00A66D6D" w:rsidRDefault="00A66D6D" w:rsidP="00AA3AB4">
      <w:pPr>
        <w:pStyle w:val="41"/>
      </w:pPr>
      <w:bookmarkStart w:id="85" w:name="_Toc168319618"/>
      <w:r>
        <w:t>5.</w:t>
      </w:r>
      <w:r w:rsidR="00AA3AB4">
        <w:rPr>
          <w:lang w:val="en-US" w:eastAsia="zh-CN"/>
        </w:rPr>
        <w:t>3</w:t>
      </w:r>
      <w:r>
        <w:t>.1.</w:t>
      </w:r>
      <w:r>
        <w:rPr>
          <w:lang w:val="en-US" w:eastAsia="zh-CN"/>
        </w:rPr>
        <w:t>2</w:t>
      </w:r>
      <w:r>
        <w:tab/>
        <w:t>Potential requirements</w:t>
      </w:r>
      <w:bookmarkEnd w:id="85"/>
    </w:p>
    <w:p w14:paraId="111F5BD3" w14:textId="77777777" w:rsidR="00A66D6D" w:rsidRDefault="00A66D6D" w:rsidP="00A66D6D">
      <w:pPr>
        <w:rPr>
          <w:rFonts w:eastAsia="Calibri"/>
        </w:rPr>
      </w:pPr>
      <w:r w:rsidRPr="0038614C">
        <w:rPr>
          <w:b/>
          <w:bCs/>
        </w:rPr>
        <w:t>REQ-SNF-REQ-01:</w:t>
      </w:r>
      <w:r>
        <w:t xml:space="preserve"> The 3GPP management system should enable an authorized MnS consumer to configure the </w:t>
      </w:r>
      <w:r>
        <w:rPr>
          <w:rFonts w:eastAsia="Calibri"/>
        </w:rPr>
        <w:t>limitations to the size/amount of data that can be sent from the UE to the ground station.</w:t>
      </w:r>
    </w:p>
    <w:p w14:paraId="7B125789" w14:textId="77777777" w:rsidR="00A66D6D" w:rsidRDefault="00A66D6D" w:rsidP="00A66D6D">
      <w:pPr>
        <w:rPr>
          <w:rFonts w:eastAsia="Calibri"/>
        </w:rPr>
      </w:pPr>
      <w:r w:rsidRPr="0038614C">
        <w:rPr>
          <w:b/>
          <w:bCs/>
        </w:rPr>
        <w:t>REQ-SNF-REQ-02:</w:t>
      </w:r>
      <w:r>
        <w:t xml:space="preserve"> The 3GPP management system should enable an authorized MnS consumer </w:t>
      </w:r>
      <w:r>
        <w:rPr>
          <w:rFonts w:eastAsia="Calibri"/>
        </w:rPr>
        <w:t>to the size/amount of data that can be sent from the ground station to the UE.</w:t>
      </w:r>
    </w:p>
    <w:p w14:paraId="09B51138" w14:textId="41D0AE8D" w:rsidR="00A66D6D" w:rsidRDefault="00A66D6D" w:rsidP="0038614C">
      <w:pPr>
        <w:pStyle w:val="NO"/>
      </w:pPr>
      <w:r>
        <w:t>N</w:t>
      </w:r>
      <w:r w:rsidR="00202A59">
        <w:t>OTE</w:t>
      </w:r>
      <w:r>
        <w:t xml:space="preserve">: The above requirement is not for a specific UE but for all the connected UE to the satellite. </w:t>
      </w:r>
    </w:p>
    <w:p w14:paraId="02623AEF" w14:textId="77777777" w:rsidR="00A66D6D" w:rsidRDefault="00A66D6D" w:rsidP="00A66D6D">
      <w:pPr>
        <w:rPr>
          <w:rFonts w:eastAsia="Calibri"/>
        </w:rPr>
      </w:pPr>
      <w:r w:rsidRPr="0038614C">
        <w:rPr>
          <w:b/>
          <w:bCs/>
        </w:rPr>
        <w:t>REQ-SNF-REQ-03:</w:t>
      </w:r>
      <w:r>
        <w:t xml:space="preserve"> The 3GPP management system should enable an authorized MnS consumer to configure the </w:t>
      </w:r>
      <w:r>
        <w:rPr>
          <w:rFonts w:eastAsia="Calibri"/>
        </w:rPr>
        <w:t>forwarding priority for the stored data to the ground station.</w:t>
      </w:r>
    </w:p>
    <w:p w14:paraId="0D7B8F09" w14:textId="77777777" w:rsidR="00A66D6D" w:rsidRDefault="00A66D6D" w:rsidP="00A66D6D">
      <w:pPr>
        <w:rPr>
          <w:rFonts w:eastAsia="Calibri"/>
        </w:rPr>
      </w:pPr>
      <w:r w:rsidRPr="0038614C">
        <w:rPr>
          <w:b/>
          <w:bCs/>
        </w:rPr>
        <w:t>REQ-SNF-REQ-04:</w:t>
      </w:r>
      <w:r>
        <w:t xml:space="preserve"> The 3GPP management system should enable an authorized MnS consumer to configure the </w:t>
      </w:r>
      <w:r>
        <w:rPr>
          <w:rFonts w:eastAsia="Calibri"/>
        </w:rPr>
        <w:t>forwarding priority for the stored data to the UE.</w:t>
      </w:r>
    </w:p>
    <w:p w14:paraId="582B0631" w14:textId="5463A19A" w:rsidR="00A66D6D" w:rsidRDefault="00202A59" w:rsidP="0038614C">
      <w:pPr>
        <w:pStyle w:val="NO"/>
      </w:pPr>
      <w:r>
        <w:t>NOTE</w:t>
      </w:r>
      <w:r w:rsidR="00A66D6D">
        <w:t xml:space="preserve">: The above requirement is not for a specific UE but for all the connected UE to the satellite. </w:t>
      </w:r>
    </w:p>
    <w:p w14:paraId="05995FF2" w14:textId="77777777" w:rsidR="00A66D6D" w:rsidRDefault="00A66D6D" w:rsidP="00A66D6D">
      <w:pPr>
        <w:rPr>
          <w:rFonts w:eastAsia="Calibri"/>
        </w:rPr>
      </w:pPr>
      <w:r w:rsidRPr="0038614C">
        <w:rPr>
          <w:b/>
          <w:bCs/>
        </w:rPr>
        <w:t>REQ-SNF-REQ-05:</w:t>
      </w:r>
      <w:r>
        <w:t xml:space="preserve"> The 3GPP management system should enable an authorized MnS consumer to configure the </w:t>
      </w:r>
      <w:r>
        <w:rPr>
          <w:rFonts w:eastAsia="Calibri"/>
        </w:rPr>
        <w:t>data retention period.</w:t>
      </w:r>
    </w:p>
    <w:p w14:paraId="680267BB" w14:textId="77777777" w:rsidR="00A66D6D" w:rsidRDefault="00A66D6D" w:rsidP="00A66D6D">
      <w:pPr>
        <w:rPr>
          <w:rFonts w:eastAsia="Calibri"/>
        </w:rPr>
      </w:pPr>
      <w:r w:rsidRPr="0038614C">
        <w:rPr>
          <w:b/>
          <w:bCs/>
        </w:rPr>
        <w:t>REQ-SNF-REQ-06:</w:t>
      </w:r>
      <w:r>
        <w:t xml:space="preserve"> The 3GPP management system should enable an authorized MnS consumer to configure the acknowledgement policy for both MO and MT messages.</w:t>
      </w:r>
    </w:p>
    <w:p w14:paraId="3F526034" w14:textId="77777777" w:rsidR="00A66D6D" w:rsidRDefault="00A66D6D" w:rsidP="00A66D6D">
      <w:pPr>
        <w:rPr>
          <w:rFonts w:eastAsia="等线"/>
          <w:lang w:eastAsia="zh-CN"/>
        </w:rPr>
      </w:pPr>
      <w:r w:rsidRPr="0038614C">
        <w:rPr>
          <w:b/>
          <w:bCs/>
        </w:rPr>
        <w:lastRenderedPageBreak/>
        <w:t>REQ-SNF-REQ-07:</w:t>
      </w:r>
      <w:r>
        <w:t xml:space="preserve"> The 3GPP management system should enable an authorized MnS consumer to configure the </w:t>
      </w:r>
      <w:r>
        <w:rPr>
          <w:rFonts w:eastAsia="等线"/>
          <w:lang w:eastAsia="zh-CN"/>
        </w:rPr>
        <w:t>estimated time to deliver the messages to the UE.</w:t>
      </w:r>
    </w:p>
    <w:p w14:paraId="56417A9D" w14:textId="4E23BE9E" w:rsidR="00A66D6D" w:rsidRDefault="00F43631" w:rsidP="00F43631">
      <w:pPr>
        <w:pStyle w:val="NW"/>
      </w:pPr>
      <w:r>
        <w:t>NOTE</w:t>
      </w:r>
      <w:r w:rsidR="00A66D6D">
        <w:t xml:space="preserve">: The above requirement is not for a specific UE but for all the connected UE to the satellite. </w:t>
      </w:r>
    </w:p>
    <w:p w14:paraId="40602671" w14:textId="77777777" w:rsidR="00F43631" w:rsidRDefault="00F43631" w:rsidP="0038614C">
      <w:pPr>
        <w:pStyle w:val="NW"/>
        <w:ind w:left="0" w:firstLine="0"/>
      </w:pPr>
    </w:p>
    <w:p w14:paraId="2909BD11" w14:textId="77777777" w:rsidR="00A66D6D" w:rsidRDefault="00A66D6D" w:rsidP="00A66D6D">
      <w:pPr>
        <w:rPr>
          <w:rFonts w:eastAsia="Calibri"/>
        </w:rPr>
      </w:pPr>
      <w:r w:rsidRPr="0038614C">
        <w:rPr>
          <w:b/>
          <w:bCs/>
        </w:rPr>
        <w:t>REQ-SNF-REQ-08:</w:t>
      </w:r>
      <w:r>
        <w:t xml:space="preserve"> The 3GPP management system should enable an authorized MnS consumer to configure the </w:t>
      </w:r>
      <w:r>
        <w:rPr>
          <w:rFonts w:eastAsia="等线"/>
          <w:lang w:eastAsia="zh-CN"/>
        </w:rPr>
        <w:t>estimated time to deliver the messages to the ground station.</w:t>
      </w:r>
    </w:p>
    <w:p w14:paraId="28B20235" w14:textId="790904BB" w:rsidR="00A66D6D" w:rsidRPr="0038614C" w:rsidRDefault="00A66D6D" w:rsidP="0038614C">
      <w:pPr>
        <w:rPr>
          <w:rFonts w:eastAsia="Calibri"/>
        </w:rPr>
      </w:pPr>
      <w:r w:rsidRPr="0038614C">
        <w:rPr>
          <w:b/>
          <w:bCs/>
        </w:rPr>
        <w:t>REQ-SNF-REQ-09:</w:t>
      </w:r>
      <w:r>
        <w:t xml:space="preserve"> </w:t>
      </w:r>
      <w:r>
        <w:rPr>
          <w:lang w:val="en-US"/>
        </w:rPr>
        <w:t>The</w:t>
      </w:r>
      <w:r>
        <w:t xml:space="preserve"> 3GPP management system should enable an authorized MnS consumer to configure the elements of network on the ground to support the S&amp;F functionality of a satellite.</w:t>
      </w:r>
    </w:p>
    <w:p w14:paraId="601B4286" w14:textId="131BE2D2" w:rsidR="00A66D6D" w:rsidRDefault="00A66D6D" w:rsidP="00A66D6D">
      <w:pPr>
        <w:pStyle w:val="41"/>
      </w:pPr>
      <w:bookmarkStart w:id="86" w:name="_Toc168319619"/>
      <w:r>
        <w:t>5.</w:t>
      </w:r>
      <w:r w:rsidR="00AA3AB4">
        <w:rPr>
          <w:lang w:val="en-US" w:eastAsia="zh-CN"/>
        </w:rPr>
        <w:t>3</w:t>
      </w:r>
      <w:r>
        <w:t>.1.</w:t>
      </w:r>
      <w:r>
        <w:rPr>
          <w:lang w:val="en-US" w:eastAsia="zh-CN"/>
        </w:rPr>
        <w:t>3</w:t>
      </w:r>
      <w:r>
        <w:tab/>
        <w:t xml:space="preserve">Potential </w:t>
      </w:r>
      <w:r>
        <w:rPr>
          <w:lang w:val="en-US" w:eastAsia="zh-CN"/>
        </w:rPr>
        <w:t>solutions</w:t>
      </w:r>
      <w:bookmarkEnd w:id="86"/>
    </w:p>
    <w:p w14:paraId="10D3ED18" w14:textId="73777820" w:rsidR="00A66D6D" w:rsidRDefault="00A66D6D" w:rsidP="00A66D6D">
      <w:pPr>
        <w:pStyle w:val="51"/>
        <w:rPr>
          <w:lang w:val="en-US"/>
        </w:rPr>
      </w:pPr>
      <w:bookmarkStart w:id="87" w:name="_Toc168319620"/>
      <w:r>
        <w:rPr>
          <w:lang w:val="en-US"/>
        </w:rPr>
        <w:t>5.</w:t>
      </w:r>
      <w:r w:rsidR="00AA3AB4">
        <w:rPr>
          <w:lang w:val="en-US" w:eastAsia="zh-CN"/>
        </w:rPr>
        <w:t>3</w:t>
      </w:r>
      <w:r>
        <w:rPr>
          <w:lang w:val="en-US"/>
        </w:rPr>
        <w:t>.1.3.</w:t>
      </w:r>
      <w:r w:rsidR="00AA3AB4">
        <w:rPr>
          <w:lang w:val="en-US"/>
        </w:rPr>
        <w:t>1</w:t>
      </w:r>
      <w:r>
        <w:rPr>
          <w:lang w:val="en-US"/>
        </w:rPr>
        <w:tab/>
        <w:t>Potential solution #&lt;i&gt;: &lt;Potential Solution i Title&gt;</w:t>
      </w:r>
      <w:bookmarkEnd w:id="87"/>
      <w:r>
        <w:rPr>
          <w:lang w:val="en-US"/>
        </w:rPr>
        <w:t xml:space="preserve"> </w:t>
      </w:r>
    </w:p>
    <w:p w14:paraId="5A15EB1D" w14:textId="5C5C02E8" w:rsidR="00B57125" w:rsidRDefault="00A66D6D" w:rsidP="00661AE4">
      <w:pPr>
        <w:pStyle w:val="41"/>
        <w:rPr>
          <w:lang w:val="en-US" w:eastAsia="zh-CN"/>
        </w:rPr>
      </w:pPr>
      <w:bookmarkStart w:id="88" w:name="_Toc168319621"/>
      <w:r>
        <w:t>5.</w:t>
      </w:r>
      <w:r w:rsidR="00AA3AB4">
        <w:rPr>
          <w:lang w:val="en-US" w:eastAsia="zh-CN"/>
        </w:rPr>
        <w:t>3</w:t>
      </w:r>
      <w:r>
        <w:t>.1.</w:t>
      </w:r>
      <w:r>
        <w:rPr>
          <w:lang w:val="en-US" w:eastAsia="zh-CN"/>
        </w:rPr>
        <w:t>4</w:t>
      </w:r>
      <w:r>
        <w:tab/>
      </w:r>
      <w:r>
        <w:rPr>
          <w:lang w:val="en-US" w:eastAsia="zh-CN"/>
        </w:rPr>
        <w:t>Evaluation of potential solutions</w:t>
      </w:r>
      <w:bookmarkEnd w:id="88"/>
    </w:p>
    <w:p w14:paraId="7276B5E6" w14:textId="715A769B" w:rsidR="00046CF2" w:rsidRDefault="00046CF2" w:rsidP="005C4A6F">
      <w:pPr>
        <w:pStyle w:val="31"/>
      </w:pPr>
      <w:bookmarkStart w:id="89" w:name="_Toc168319622"/>
      <w:r>
        <w:t>5</w:t>
      </w:r>
      <w:r w:rsidRPr="00046CF2">
        <w:t>.</w:t>
      </w:r>
      <w:r w:rsidRPr="005C4A6F">
        <w:t>3.</w:t>
      </w:r>
      <w:r>
        <w:t>2</w:t>
      </w:r>
      <w:r w:rsidRPr="00046CF2">
        <w:tab/>
      </w:r>
      <w:r w:rsidR="008018C1">
        <w:t xml:space="preserve">Use case #2: </w:t>
      </w:r>
      <w:r w:rsidRPr="00046CF2">
        <w:t xml:space="preserve">Distinguish which </w:t>
      </w:r>
      <w:r w:rsidRPr="005C4A6F">
        <w:t xml:space="preserve">network elements </w:t>
      </w:r>
      <w:r w:rsidRPr="00046CF2">
        <w:t>support Store and Forward Satellite operation</w:t>
      </w:r>
      <w:bookmarkEnd w:id="89"/>
    </w:p>
    <w:p w14:paraId="4F2D1B29" w14:textId="50045BB3" w:rsidR="00046CF2" w:rsidRDefault="00046CF2" w:rsidP="00046CF2">
      <w:pPr>
        <w:pStyle w:val="41"/>
      </w:pPr>
      <w:bookmarkStart w:id="90" w:name="_Toc168319623"/>
      <w:r w:rsidRPr="00441B5D">
        <w:t>5.</w:t>
      </w:r>
      <w:r>
        <w:rPr>
          <w:lang w:val="en-US" w:eastAsia="zh-CN"/>
        </w:rPr>
        <w:t>3</w:t>
      </w:r>
      <w:r w:rsidRPr="00441B5D">
        <w:t>.</w:t>
      </w:r>
      <w:r>
        <w:rPr>
          <w:lang w:val="en-US" w:eastAsia="zh-CN"/>
        </w:rPr>
        <w:t>2</w:t>
      </w:r>
      <w:r w:rsidRPr="00441B5D">
        <w:rPr>
          <w:lang w:val="en-US" w:eastAsia="zh-CN"/>
        </w:rPr>
        <w:t>.1</w:t>
      </w:r>
      <w:r w:rsidRPr="00441B5D">
        <w:rPr>
          <w:lang w:val="en-US" w:eastAsia="zh-CN"/>
        </w:rPr>
        <w:tab/>
      </w:r>
      <w:r w:rsidRPr="00441B5D">
        <w:t>Description</w:t>
      </w:r>
      <w:bookmarkEnd w:id="90"/>
    </w:p>
    <w:p w14:paraId="1077CF3C" w14:textId="77777777" w:rsidR="00046CF2" w:rsidRDefault="00046CF2" w:rsidP="00046CF2">
      <w:r w:rsidRPr="008C3435">
        <w:t xml:space="preserve">The Store and Forward Satellite (S&amp;F) operation </w:t>
      </w:r>
      <w:r>
        <w:t>aims to offer communicati</w:t>
      </w:r>
      <w:r>
        <w:rPr>
          <w:rFonts w:hint="eastAsia"/>
          <w:lang w:eastAsia="zh-CN"/>
        </w:rPr>
        <w:t>on</w:t>
      </w:r>
      <w:r>
        <w:t xml:space="preserve"> service to UEs </w:t>
      </w:r>
      <w:r w:rsidRPr="00F565F5">
        <w:t>within satellite coverage experiencing intermittent or temporary satellite connectivity.</w:t>
      </w:r>
      <w:r w:rsidRPr="00B84C8D">
        <w:t xml:space="preserve"> Satellites that support S&amp;F operation may not have both available feeder</w:t>
      </w:r>
      <w:r>
        <w:t xml:space="preserve"> </w:t>
      </w:r>
      <w:r w:rsidRPr="00B84C8D">
        <w:t xml:space="preserve">link and service </w:t>
      </w:r>
      <w:r>
        <w:t xml:space="preserve">link connections simultaneously, </w:t>
      </w:r>
      <w:r w:rsidRPr="00B84C8D">
        <w:t xml:space="preserve">which has a significant impact on the existing </w:t>
      </w:r>
      <w:r>
        <w:t>attach</w:t>
      </w:r>
      <w:r w:rsidRPr="00B84C8D">
        <w:t xml:space="preserve"> proce</w:t>
      </w:r>
      <w:r>
        <w:t>dure</w:t>
      </w:r>
      <w:r w:rsidRPr="00B84C8D">
        <w:t>, and the services that can be provided in this mode are very limited.</w:t>
      </w:r>
    </w:p>
    <w:p w14:paraId="5F55F461" w14:textId="77777777" w:rsidR="00046CF2" w:rsidRDefault="00046CF2" w:rsidP="00046CF2">
      <w:r>
        <w:rPr>
          <w:rFonts w:eastAsia="等线"/>
        </w:rPr>
        <w:t>From the operator’s perspective, it’s necessary to enhance the configuration of the network elements on-board satellite to indicate whether S&amp;F operation can be supported or not. For example, 3GPP management configures an additional parameter, e.g. an S&amp;F indication, in the eNB to indicate whether this eNB supports S&amp;F operation or not.</w:t>
      </w:r>
    </w:p>
    <w:p w14:paraId="7F8D274B" w14:textId="20E7C1EF" w:rsidR="00046CF2" w:rsidRPr="006240B4" w:rsidRDefault="00046CF2" w:rsidP="00046CF2">
      <w:pPr>
        <w:pStyle w:val="41"/>
      </w:pPr>
      <w:bookmarkStart w:id="91" w:name="_Toc168319624"/>
      <w:r w:rsidRPr="006240B4">
        <w:t>5.</w:t>
      </w:r>
      <w:r>
        <w:t>3.2</w:t>
      </w:r>
      <w:r w:rsidRPr="006240B4">
        <w:t>.2</w:t>
      </w:r>
      <w:r w:rsidRPr="006240B4">
        <w:tab/>
        <w:t>Potential requirements</w:t>
      </w:r>
      <w:bookmarkEnd w:id="91"/>
    </w:p>
    <w:p w14:paraId="7B97B02B" w14:textId="65296453" w:rsidR="00046CF2" w:rsidRPr="00046CF2" w:rsidRDefault="00046CF2" w:rsidP="005C4A6F">
      <w:pPr>
        <w:rPr>
          <w:lang w:val="en-US" w:eastAsia="zh-CN"/>
        </w:rPr>
      </w:pPr>
      <w:r w:rsidRPr="0038614C">
        <w:rPr>
          <w:b/>
          <w:bCs/>
        </w:rPr>
        <w:t>REQ-</w:t>
      </w:r>
      <w:r>
        <w:rPr>
          <w:b/>
          <w:bCs/>
        </w:rPr>
        <w:t>SNF-REQ-1</w:t>
      </w:r>
      <w:r w:rsidRPr="0038614C">
        <w:rPr>
          <w:b/>
          <w:bCs/>
        </w:rPr>
        <w:t>:</w:t>
      </w:r>
      <w:r>
        <w:t xml:space="preserve"> </w:t>
      </w:r>
      <w:r>
        <w:rPr>
          <w:lang w:val="en-US"/>
        </w:rPr>
        <w:t>The</w:t>
      </w:r>
      <w:r>
        <w:t xml:space="preserve"> 3GPP management system should be able to configure the </w:t>
      </w:r>
      <w:r w:rsidRPr="004900D6">
        <w:rPr>
          <w:rFonts w:eastAsia="等线"/>
        </w:rPr>
        <w:t>RAN node</w:t>
      </w:r>
      <w:r>
        <w:t xml:space="preserve"> to indicate whether it supports S&amp;F operation.</w:t>
      </w:r>
    </w:p>
    <w:p w14:paraId="20A1ADC2" w14:textId="74E5C7A9" w:rsidR="00533CC1" w:rsidRDefault="00533CC1" w:rsidP="00533CC1">
      <w:pPr>
        <w:pStyle w:val="21"/>
      </w:pPr>
      <w:bookmarkStart w:id="92" w:name="_Toc157751688"/>
      <w:bookmarkStart w:id="93" w:name="_Toc168319625"/>
      <w:r>
        <w:t>5.</w:t>
      </w:r>
      <w:bookmarkEnd w:id="92"/>
      <w:r w:rsidR="00B07C0C">
        <w:t>4</w:t>
      </w:r>
      <w:r>
        <w:tab/>
        <w:t>UE-Satellite-UE communication</w:t>
      </w:r>
      <w:bookmarkEnd w:id="93"/>
    </w:p>
    <w:p w14:paraId="7593A35F" w14:textId="65051D4E" w:rsidR="00533CC1" w:rsidRDefault="00533CC1" w:rsidP="00533CC1">
      <w:pPr>
        <w:pStyle w:val="31"/>
        <w:rPr>
          <w:rStyle w:val="11"/>
          <w:i w:val="0"/>
        </w:rPr>
      </w:pPr>
      <w:bookmarkStart w:id="94" w:name="_Toc157751689"/>
      <w:bookmarkStart w:id="95" w:name="_Toc168319626"/>
      <w:r>
        <w:rPr>
          <w:rStyle w:val="11"/>
          <w:i w:val="0"/>
        </w:rPr>
        <w:t>5.</w:t>
      </w:r>
      <w:r w:rsidR="00B07C0C">
        <w:rPr>
          <w:rStyle w:val="11"/>
          <w:i w:val="0"/>
        </w:rPr>
        <w:t>4</w:t>
      </w:r>
      <w:r>
        <w:rPr>
          <w:rStyle w:val="11"/>
          <w:i w:val="0"/>
        </w:rPr>
        <w:t>.1</w:t>
      </w:r>
      <w:bookmarkEnd w:id="94"/>
      <w:r>
        <w:rPr>
          <w:rStyle w:val="11"/>
          <w:i w:val="0"/>
        </w:rPr>
        <w:tab/>
      </w:r>
      <w:r w:rsidRPr="0038614C">
        <w:rPr>
          <w:rStyle w:val="11"/>
          <w:i w:val="0"/>
          <w:color w:val="auto"/>
        </w:rPr>
        <w:t>Use case #1</w:t>
      </w:r>
      <w:r w:rsidR="003C504A">
        <w:rPr>
          <w:rStyle w:val="11"/>
          <w:i w:val="0"/>
        </w:rPr>
        <w:t xml:space="preserve">: </w:t>
      </w:r>
      <w:r>
        <w:t>UE-Satellite-UE Communication via UPFs on-board the satellites</w:t>
      </w:r>
      <w:bookmarkEnd w:id="95"/>
    </w:p>
    <w:p w14:paraId="3BEF60AF" w14:textId="048A658C" w:rsidR="00533CC1" w:rsidRPr="0013582C" w:rsidRDefault="00533CC1" w:rsidP="00533CC1">
      <w:pPr>
        <w:pStyle w:val="41"/>
        <w:rPr>
          <w:rFonts w:eastAsia="等线"/>
        </w:rPr>
      </w:pPr>
      <w:bookmarkStart w:id="96" w:name="_Toc168319627"/>
      <w:r w:rsidRPr="0038614C">
        <w:rPr>
          <w:rStyle w:val="11"/>
          <w:i w:val="0"/>
          <w:color w:val="auto"/>
        </w:rPr>
        <w:t>5.</w:t>
      </w:r>
      <w:r w:rsidR="00B07C0C" w:rsidRPr="0038614C">
        <w:rPr>
          <w:rStyle w:val="11"/>
          <w:i w:val="0"/>
          <w:color w:val="auto"/>
        </w:rPr>
        <w:t>4</w:t>
      </w:r>
      <w:r w:rsidRPr="0038614C">
        <w:rPr>
          <w:rStyle w:val="11"/>
          <w:i w:val="0"/>
          <w:color w:val="auto"/>
        </w:rPr>
        <w:t>.1.1</w:t>
      </w:r>
      <w:r w:rsidRPr="0038614C">
        <w:rPr>
          <w:rStyle w:val="11"/>
          <w:i w:val="0"/>
          <w:color w:val="auto"/>
        </w:rPr>
        <w:tab/>
        <w:t>Description</w:t>
      </w:r>
      <w:bookmarkEnd w:id="96"/>
    </w:p>
    <w:p w14:paraId="695CE613" w14:textId="77777777" w:rsidR="00533CC1" w:rsidRDefault="00533CC1" w:rsidP="00533CC1">
      <w:pPr>
        <w:rPr>
          <w:lang w:val="en-US" w:eastAsia="zh-CN"/>
        </w:rPr>
      </w:pPr>
      <w:r>
        <w:rPr>
          <w:rFonts w:eastAsia="等线"/>
        </w:rPr>
        <w:t>SA2 R19 work has specified the requirement for architectural enhancements, including core network functions on-board satellite, to support new communication mode or service, such as UE-Satellite-UE.</w:t>
      </w:r>
      <w:r>
        <w:rPr>
          <w:rFonts w:eastAsia="等线"/>
          <w:lang w:eastAsia="zh-CN"/>
        </w:rPr>
        <w:t xml:space="preserve"> </w:t>
      </w:r>
      <w:bookmarkStart w:id="97" w:name="OLE_LINK7"/>
      <w:bookmarkStart w:id="98" w:name="OLE_LINK8"/>
      <w:r>
        <w:rPr>
          <w:rFonts w:eastAsia="等线"/>
          <w:lang w:eastAsia="zh-CN"/>
        </w:rPr>
        <w:t>This introduces new management requirements,</w:t>
      </w:r>
      <w:r>
        <w:rPr>
          <w:lang w:val="en-US" w:eastAsia="ko-KR"/>
        </w:rPr>
        <w:t xml:space="preserve"> for example, when UPF on-board satellite and SMF on the ground, the N4 associations change frequently. So, the UPF and/or SMF need to know when to establish and release the N4 associations with which SMF and/or UPF. </w:t>
      </w:r>
      <w:bookmarkEnd w:id="97"/>
      <w:bookmarkEnd w:id="98"/>
      <w:r>
        <w:rPr>
          <w:lang w:val="en-US" w:eastAsia="zh-CN"/>
        </w:rPr>
        <w:t xml:space="preserve">Another example, </w:t>
      </w:r>
      <w:r>
        <w:t xml:space="preserve">to support </w:t>
      </w:r>
      <w:r>
        <w:rPr>
          <w:rFonts w:eastAsia="等线"/>
        </w:rPr>
        <w:t>UE-satellite-UE communication</w:t>
      </w:r>
      <w:r>
        <w:t xml:space="preserve">, </w:t>
      </w:r>
      <w:r>
        <w:rPr>
          <w:lang w:val="en-US" w:eastAsia="ko-KR"/>
        </w:rPr>
        <w:t xml:space="preserve">3GPP management system configures indication information (i.e., indicates whether UPF is on-board satellite or not) enabling the </w:t>
      </w:r>
      <w:r>
        <w:rPr>
          <w:lang w:eastAsia="zh-CN"/>
        </w:rPr>
        <w:t>SMF to know</w:t>
      </w:r>
      <w:r>
        <w:rPr>
          <w:lang w:val="en-US" w:eastAsia="ko-KR"/>
        </w:rPr>
        <w:t xml:space="preserve"> which UPF is on-board satellite. Thus, the UPF on-board satellite is selected to</w:t>
      </w:r>
      <w:r>
        <w:t xml:space="preserve"> keep user plane traffic remain in the satellites.</w:t>
      </w:r>
    </w:p>
    <w:p w14:paraId="2BF35234" w14:textId="2B5079C4" w:rsidR="00533CC1" w:rsidRDefault="00533CC1" w:rsidP="00533CC1">
      <w:pPr>
        <w:rPr>
          <w:lang w:val="en-US" w:eastAsia="zh-CN"/>
        </w:rPr>
      </w:pPr>
      <w:r>
        <w:rPr>
          <w:lang w:val="en-US" w:eastAsia="zh-CN"/>
        </w:rPr>
        <w:t xml:space="preserve">An example diagram of the gNB and UPF deployed on satellite to enable </w:t>
      </w:r>
      <w:r>
        <w:rPr>
          <w:rFonts w:eastAsia="等线"/>
        </w:rPr>
        <w:t>UE-Satellite-UE</w:t>
      </w:r>
      <w:r>
        <w:rPr>
          <w:lang w:val="en-US" w:eastAsia="zh-CN"/>
        </w:rPr>
        <w:t xml:space="preserve"> is shown in Figure </w:t>
      </w:r>
      <w:r>
        <w:t>5.</w:t>
      </w:r>
      <w:r w:rsidR="00B07C0C">
        <w:t>4</w:t>
      </w:r>
      <w:r>
        <w:t>.1.1-1</w:t>
      </w:r>
      <w:r>
        <w:rPr>
          <w:lang w:val="en-US" w:eastAsia="zh-CN"/>
        </w:rPr>
        <w:t>.</w:t>
      </w:r>
    </w:p>
    <w:p w14:paraId="30A54C90" w14:textId="77777777" w:rsidR="00533CC1" w:rsidRDefault="00533CC1" w:rsidP="00533CC1">
      <w:pPr>
        <w:pStyle w:val="TH"/>
      </w:pPr>
      <w:r>
        <w:object w:dxaOrig="6360" w:dyaOrig="2970" w14:anchorId="048FEDC7">
          <v:shape id="_x0000_i1033" type="#_x0000_t75" style="width:318.05pt;height:148.85pt" o:ole="">
            <v:imagedata r:id="rId31" o:title=""/>
          </v:shape>
          <o:OLEObject Type="Embed" ProgID="Visio.DrawingConvertable.15" ShapeID="_x0000_i1033" DrawAspect="Content" ObjectID="_1779101313" r:id="rId32"/>
        </w:object>
      </w:r>
    </w:p>
    <w:p w14:paraId="50770894" w14:textId="0EB15068" w:rsidR="00533CC1" w:rsidRDefault="00533CC1" w:rsidP="00533CC1">
      <w:pPr>
        <w:pStyle w:val="TF"/>
      </w:pPr>
      <w:r>
        <w:t>Figure 5.</w:t>
      </w:r>
      <w:r w:rsidR="00B07C0C">
        <w:t>4</w:t>
      </w:r>
      <w:r>
        <w:t>.1.1-1: UE-Satellite-UE Communication via UPFs on-board the satellites</w:t>
      </w:r>
    </w:p>
    <w:p w14:paraId="0190EE8F" w14:textId="2F00C2B5" w:rsidR="00533CC1" w:rsidRPr="0038614C" w:rsidRDefault="00533CC1" w:rsidP="00533CC1">
      <w:pPr>
        <w:pStyle w:val="41"/>
        <w:rPr>
          <w:i/>
          <w:iCs/>
        </w:rPr>
      </w:pPr>
      <w:bookmarkStart w:id="99" w:name="_Toc157751690"/>
      <w:bookmarkStart w:id="100" w:name="_Toc168319628"/>
      <w:r w:rsidRPr="0038614C">
        <w:rPr>
          <w:rStyle w:val="11"/>
          <w:i w:val="0"/>
          <w:color w:val="auto"/>
        </w:rPr>
        <w:t>5.</w:t>
      </w:r>
      <w:r w:rsidR="00B07C0C" w:rsidRPr="0038614C">
        <w:rPr>
          <w:rStyle w:val="11"/>
          <w:i w:val="0"/>
          <w:color w:val="auto"/>
        </w:rPr>
        <w:t>4</w:t>
      </w:r>
      <w:r w:rsidRPr="0038614C">
        <w:rPr>
          <w:rStyle w:val="11"/>
          <w:i w:val="0"/>
          <w:color w:val="auto"/>
        </w:rPr>
        <w:t>.1.2</w:t>
      </w:r>
      <w:r w:rsidRPr="0038614C">
        <w:rPr>
          <w:rStyle w:val="11"/>
          <w:i w:val="0"/>
          <w:color w:val="auto"/>
        </w:rPr>
        <w:tab/>
        <w:t>Potential requirements</w:t>
      </w:r>
      <w:bookmarkEnd w:id="99"/>
      <w:bookmarkEnd w:id="100"/>
    </w:p>
    <w:p w14:paraId="301CA0CB" w14:textId="1F8FAF69" w:rsidR="00533CC1" w:rsidRDefault="00533CC1" w:rsidP="00533CC1">
      <w:pPr>
        <w:widowControl w:val="0"/>
        <w:autoSpaceDE w:val="0"/>
        <w:autoSpaceDN w:val="0"/>
        <w:adjustRightInd w:val="0"/>
        <w:spacing w:before="120"/>
        <w:jc w:val="both"/>
        <w:rPr>
          <w:bCs/>
        </w:rPr>
      </w:pPr>
      <w:r>
        <w:rPr>
          <w:rFonts w:eastAsia="等线"/>
          <w:b/>
        </w:rPr>
        <w:t>REQ-</w:t>
      </w:r>
      <w:r w:rsidR="00CB0919" w:rsidRPr="00CB0919">
        <w:rPr>
          <w:rFonts w:eastAsia="等线"/>
          <w:b/>
        </w:rPr>
        <w:t xml:space="preserve"> </w:t>
      </w:r>
      <w:r w:rsidR="00CB0919">
        <w:rPr>
          <w:rFonts w:eastAsia="等线"/>
          <w:b/>
        </w:rPr>
        <w:t>UE-SAT-UE</w:t>
      </w:r>
      <w:r>
        <w:rPr>
          <w:rFonts w:eastAsia="等线"/>
          <w:b/>
        </w:rPr>
        <w:t>-1</w:t>
      </w:r>
      <w:r>
        <w:rPr>
          <w:rFonts w:eastAsia="等线" w:hint="eastAsia"/>
          <w:b/>
        </w:rPr>
        <w:t>：</w:t>
      </w:r>
      <w:r>
        <w:rPr>
          <w:lang w:eastAsia="ja-JP"/>
        </w:rPr>
        <w:t xml:space="preserve">3GPP management service producer should have the capability to configure the associations between </w:t>
      </w:r>
      <w:r>
        <w:rPr>
          <w:bCs/>
        </w:rPr>
        <w:t>UPF on-</w:t>
      </w:r>
      <w:r>
        <w:rPr>
          <w:bCs/>
          <w:lang w:eastAsia="zh-CN"/>
        </w:rPr>
        <w:t>bo</w:t>
      </w:r>
      <w:r>
        <w:rPr>
          <w:bCs/>
        </w:rPr>
        <w:t>ard satellite and</w:t>
      </w:r>
      <w:r>
        <w:rPr>
          <w:bCs/>
          <w:lang w:eastAsia="zh-CN"/>
        </w:rPr>
        <w:t xml:space="preserve"> </w:t>
      </w:r>
      <w:r>
        <w:rPr>
          <w:bCs/>
        </w:rPr>
        <w:t>SMF</w:t>
      </w:r>
      <w:r>
        <w:rPr>
          <w:bCs/>
          <w:lang w:eastAsia="zh-CN"/>
        </w:rPr>
        <w:t xml:space="preserve"> on the ground</w:t>
      </w:r>
      <w:r>
        <w:rPr>
          <w:bCs/>
        </w:rPr>
        <w:t>.</w:t>
      </w:r>
    </w:p>
    <w:p w14:paraId="5551521B" w14:textId="66490611" w:rsidR="00533CC1" w:rsidRDefault="00533CC1" w:rsidP="00533CC1">
      <w:pPr>
        <w:widowControl w:val="0"/>
        <w:autoSpaceDE w:val="0"/>
        <w:autoSpaceDN w:val="0"/>
        <w:adjustRightInd w:val="0"/>
        <w:spacing w:before="120"/>
        <w:jc w:val="both"/>
        <w:rPr>
          <w:bCs/>
        </w:rPr>
      </w:pPr>
      <w:r>
        <w:rPr>
          <w:rFonts w:eastAsia="等线"/>
          <w:b/>
        </w:rPr>
        <w:t>REQ-</w:t>
      </w:r>
      <w:r w:rsidR="00CB0919" w:rsidRPr="00CB0919">
        <w:rPr>
          <w:rFonts w:eastAsia="等线"/>
          <w:b/>
        </w:rPr>
        <w:t xml:space="preserve"> </w:t>
      </w:r>
      <w:r w:rsidR="00CB0919">
        <w:rPr>
          <w:rFonts w:eastAsia="等线"/>
          <w:b/>
        </w:rPr>
        <w:t>UE-SAT-UE</w:t>
      </w:r>
      <w:r>
        <w:rPr>
          <w:rFonts w:eastAsia="等线"/>
          <w:b/>
        </w:rPr>
        <w:t>-2</w:t>
      </w:r>
      <w:r>
        <w:rPr>
          <w:rFonts w:eastAsia="等线" w:hint="eastAsia"/>
          <w:b/>
        </w:rPr>
        <w:t>：</w:t>
      </w:r>
      <w:r>
        <w:rPr>
          <w:lang w:eastAsia="ja-JP"/>
        </w:rPr>
        <w:t>3GPP management service producer should have the capability to configure the UPF or SMF enabling the SMF to know which UPF is on-board satellite.</w:t>
      </w:r>
    </w:p>
    <w:p w14:paraId="7F7C1502" w14:textId="3C6CB816" w:rsidR="005B1BA0" w:rsidRPr="0013582C" w:rsidRDefault="005B1BA0" w:rsidP="005B1BA0">
      <w:pPr>
        <w:pStyle w:val="41"/>
      </w:pPr>
      <w:bookmarkStart w:id="101" w:name="_Toc168319629"/>
      <w:r w:rsidRPr="0013582C">
        <w:t>5.</w:t>
      </w:r>
      <w:r w:rsidRPr="0013582C">
        <w:rPr>
          <w:lang w:val="en-US" w:eastAsia="zh-CN"/>
        </w:rPr>
        <w:t>4</w:t>
      </w:r>
      <w:r w:rsidRPr="0013582C">
        <w:t>.1.</w:t>
      </w:r>
      <w:r w:rsidRPr="0013582C">
        <w:rPr>
          <w:lang w:val="en-US" w:eastAsia="zh-CN"/>
        </w:rPr>
        <w:t>3</w:t>
      </w:r>
      <w:r w:rsidRPr="0013582C">
        <w:tab/>
        <w:t xml:space="preserve">Potential </w:t>
      </w:r>
      <w:r w:rsidRPr="0013582C">
        <w:rPr>
          <w:lang w:val="en-US" w:eastAsia="zh-CN"/>
        </w:rPr>
        <w:t>solutions</w:t>
      </w:r>
      <w:bookmarkEnd w:id="101"/>
    </w:p>
    <w:p w14:paraId="563EF199" w14:textId="05F7D4AA" w:rsidR="005B1BA0" w:rsidRDefault="005B1BA0" w:rsidP="005B1BA0">
      <w:pPr>
        <w:pStyle w:val="51"/>
        <w:rPr>
          <w:lang w:val="en-US"/>
        </w:rPr>
      </w:pPr>
      <w:bookmarkStart w:id="102" w:name="_Toc168319630"/>
      <w:r w:rsidRPr="0013582C">
        <w:rPr>
          <w:lang w:val="en-US"/>
        </w:rPr>
        <w:t>5.</w:t>
      </w:r>
      <w:r w:rsidRPr="0013582C">
        <w:rPr>
          <w:lang w:val="en-US" w:eastAsia="zh-CN"/>
        </w:rPr>
        <w:t>4</w:t>
      </w:r>
      <w:r w:rsidRPr="0013582C">
        <w:rPr>
          <w:lang w:val="en-US"/>
        </w:rPr>
        <w:t>.1.3.1</w:t>
      </w:r>
      <w:r w:rsidRPr="0013582C">
        <w:rPr>
          <w:lang w:val="en-US"/>
        </w:rPr>
        <w:tab/>
        <w:t>Potential solution #&lt;</w:t>
      </w:r>
      <w:r w:rsidR="000651CE">
        <w:rPr>
          <w:lang w:val="en-US"/>
        </w:rPr>
        <w:t>1</w:t>
      </w:r>
      <w:r w:rsidRPr="0013582C">
        <w:rPr>
          <w:lang w:val="en-US"/>
        </w:rPr>
        <w:t xml:space="preserve">&gt;: </w:t>
      </w:r>
      <w:r w:rsidR="000651CE">
        <w:rPr>
          <w:lang w:val="en-US"/>
        </w:rPr>
        <w:t xml:space="preserve">Configuration of the </w:t>
      </w:r>
      <w:r w:rsidR="000651CE">
        <w:t>UPF</w:t>
      </w:r>
      <w:r w:rsidR="000651CE">
        <w:rPr>
          <w:lang w:val="en-US"/>
        </w:rPr>
        <w:t xml:space="preserve"> indicates whether the UPF is on-board satellite or on the ground</w:t>
      </w:r>
      <w:r w:rsidR="000651CE" w:rsidRPr="0013582C" w:rsidDel="000651CE">
        <w:rPr>
          <w:lang w:val="en-US"/>
        </w:rPr>
        <w:t xml:space="preserve"> </w:t>
      </w:r>
      <w:bookmarkEnd w:id="102"/>
    </w:p>
    <w:p w14:paraId="5F710E86" w14:textId="77777777" w:rsidR="000651CE" w:rsidRDefault="000651CE" w:rsidP="000651CE">
      <w:pPr>
        <w:rPr>
          <w:lang w:val="en-US" w:eastAsia="zh-CN"/>
        </w:rPr>
      </w:pPr>
      <w:r>
        <w:rPr>
          <w:lang w:eastAsia="zh-CN"/>
        </w:rPr>
        <w:t xml:space="preserve">This is a candidate solution to address the </w:t>
      </w:r>
      <w:r w:rsidRPr="00E86ACC">
        <w:rPr>
          <w:lang w:eastAsia="zh-CN"/>
        </w:rPr>
        <w:t>REQ-UE-SAT-UE</w:t>
      </w:r>
      <w:r>
        <w:rPr>
          <w:lang w:eastAsia="zh-CN"/>
        </w:rPr>
        <w:t>-1.</w:t>
      </w:r>
    </w:p>
    <w:p w14:paraId="0F471EE6" w14:textId="77777777" w:rsidR="000651CE" w:rsidRDefault="000651CE" w:rsidP="000651CE">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UPF is </w:t>
      </w:r>
      <w:r>
        <w:t>on-board</w:t>
      </w:r>
      <w:r w:rsidRPr="000935C2">
        <w:t xml:space="preserve"> satellite.</w:t>
      </w:r>
      <w:r>
        <w:t xml:space="preserve"> It may contain the </w:t>
      </w:r>
      <w:r w:rsidRPr="006C40F7">
        <w:t>following attributes:</w:t>
      </w:r>
    </w:p>
    <w:p w14:paraId="36790677" w14:textId="77777777" w:rsidR="000651CE" w:rsidRDefault="000651CE" w:rsidP="000651CE">
      <w:pPr>
        <w:pStyle w:val="B1"/>
      </w:pPr>
      <w:r w:rsidRPr="006C40F7">
        <w:t xml:space="preserve">- </w:t>
      </w:r>
      <w:r w:rsidRPr="006C40F7">
        <w:tab/>
      </w:r>
      <w:r>
        <w:rPr>
          <w:rFonts w:cs="Arial"/>
          <w:szCs w:val="18"/>
        </w:rPr>
        <w:t>Explicitly</w:t>
      </w:r>
      <w:r>
        <w:t xml:space="preserve"> Indication </w:t>
      </w:r>
      <w:r>
        <w:rPr>
          <w:lang w:val="en-US"/>
        </w:rPr>
        <w:t>whether the UPF is on-board satellite or on the ground</w:t>
      </w:r>
      <w:r w:rsidRPr="0063508C">
        <w:rPr>
          <w:lang w:eastAsia="zh-CN"/>
        </w:rPr>
        <w:t>.</w:t>
      </w:r>
    </w:p>
    <w:p w14:paraId="5BF9E3D0" w14:textId="77777777" w:rsidR="000651CE" w:rsidRPr="00DC2E54" w:rsidRDefault="000651CE" w:rsidP="000651CE">
      <w:pPr>
        <w:pStyle w:val="B1"/>
      </w:pPr>
      <w:r>
        <w:t>-</w:t>
      </w:r>
      <w:r>
        <w:tab/>
        <w:t>Deployment information representing the satellite identification of the UPF deployed.</w:t>
      </w:r>
    </w:p>
    <w:p w14:paraId="7DB9D27F" w14:textId="51F6C197" w:rsidR="000651CE" w:rsidRDefault="000651CE" w:rsidP="000651CE">
      <w:pPr>
        <w:pStyle w:val="51"/>
        <w:rPr>
          <w:lang w:val="en-US"/>
        </w:rPr>
      </w:pPr>
      <w:bookmarkStart w:id="103" w:name="_Toc168319631"/>
      <w:r>
        <w:rPr>
          <w:lang w:val="en-US"/>
        </w:rPr>
        <w:t>5.</w:t>
      </w:r>
      <w:r>
        <w:rPr>
          <w:lang w:val="en-US" w:eastAsia="zh-CN"/>
        </w:rPr>
        <w:t>4</w:t>
      </w:r>
      <w:r>
        <w:rPr>
          <w:lang w:val="en-US"/>
        </w:rPr>
        <w:t>.1.3.2</w:t>
      </w:r>
      <w:r>
        <w:rPr>
          <w:lang w:val="en-US"/>
        </w:rPr>
        <w:tab/>
        <w:t xml:space="preserve">Potential solution #&lt;2&gt;: Pre-configuration of </w:t>
      </w:r>
      <w:r>
        <w:t>the N4 interface between SMF and UPF</w:t>
      </w:r>
      <w:r>
        <w:rPr>
          <w:lang w:val="en-US"/>
        </w:rPr>
        <w:t xml:space="preserve"> before connections between them are established or lost</w:t>
      </w:r>
      <w:bookmarkEnd w:id="103"/>
      <w:r>
        <w:rPr>
          <w:lang w:val="en-US"/>
        </w:rPr>
        <w:t xml:space="preserve"> </w:t>
      </w:r>
    </w:p>
    <w:p w14:paraId="5CCD3FD5" w14:textId="77777777" w:rsidR="000651CE" w:rsidRDefault="000651CE" w:rsidP="000651CE">
      <w:pPr>
        <w:rPr>
          <w:lang w:eastAsia="zh-CN"/>
        </w:rPr>
      </w:pPr>
      <w:r>
        <w:rPr>
          <w:lang w:eastAsia="zh-CN"/>
        </w:rPr>
        <w:t xml:space="preserve">This is a candidate solution to address the </w:t>
      </w:r>
      <w:r w:rsidRPr="00E86ACC">
        <w:rPr>
          <w:lang w:eastAsia="zh-CN"/>
        </w:rPr>
        <w:t>REQ-UE-SAT-UE-2</w:t>
      </w:r>
      <w:r>
        <w:rPr>
          <w:lang w:eastAsia="zh-CN"/>
        </w:rPr>
        <w:t>.</w:t>
      </w:r>
    </w:p>
    <w:p w14:paraId="4916A538" w14:textId="77777777" w:rsidR="000651CE" w:rsidRDefault="000651CE" w:rsidP="000651CE">
      <w:r>
        <w:rPr>
          <w:rFonts w:hint="eastAsia"/>
          <w:lang w:val="en-US" w:eastAsia="zh-CN"/>
        </w:rPr>
        <w:t>A</w:t>
      </w:r>
      <w:r>
        <w:rPr>
          <w:lang w:val="en-US" w:eastAsia="zh-CN"/>
        </w:rPr>
        <w:t xml:space="preserve">s described in </w:t>
      </w:r>
      <w:r>
        <w:rPr>
          <w:lang w:eastAsia="zh-CN"/>
        </w:rPr>
        <w:t xml:space="preserve">Use </w:t>
      </w:r>
      <w:r>
        <w:t>case #1</w:t>
      </w:r>
      <w:r>
        <w:rPr>
          <w:lang w:val="en-US" w:eastAsia="zh-CN"/>
        </w:rPr>
        <w:t xml:space="preserve">, the </w:t>
      </w:r>
      <w:r>
        <w:rPr>
          <w:lang w:eastAsia="ja-JP"/>
        </w:rPr>
        <w:t xml:space="preserve">connections between </w:t>
      </w:r>
      <w:r>
        <w:rPr>
          <w:lang w:val="en-US"/>
        </w:rPr>
        <w:t>UPF</w:t>
      </w:r>
      <w:r>
        <w:rPr>
          <w:lang w:eastAsia="ja-JP"/>
        </w:rPr>
        <w:t xml:space="preserve"> on-board satellite and </w:t>
      </w:r>
      <w:r>
        <w:rPr>
          <w:lang w:val="en-US"/>
        </w:rPr>
        <w:t>SMF on the ground</w:t>
      </w:r>
      <w:r w:rsidRPr="004F7060">
        <w:t xml:space="preserve"> </w:t>
      </w:r>
      <w:r>
        <w:t xml:space="preserve">changes frequently, typically because the periodic </w:t>
      </w:r>
      <w:r w:rsidRPr="004F7060">
        <w:t>connecting/disconnecting of the</w:t>
      </w:r>
      <w:r>
        <w:t xml:space="preserve"> UPF on-board satellite</w:t>
      </w:r>
      <w:r w:rsidRPr="004F7060">
        <w:t xml:space="preserve"> to the gateway</w:t>
      </w:r>
      <w:r>
        <w:t>s</w:t>
      </w:r>
      <w:r w:rsidRPr="004F7060">
        <w:t>.</w:t>
      </w:r>
      <w:r w:rsidRPr="00BF248B">
        <w:t xml:space="preserve"> </w:t>
      </w:r>
      <w:r w:rsidRPr="0023776F">
        <w:t xml:space="preserve">Therefore, this solution proposes </w:t>
      </w:r>
      <w:r>
        <w:t xml:space="preserve">to take the </w:t>
      </w:r>
      <w:r w:rsidRPr="004F7060">
        <w:t xml:space="preserve">connecting/disconnecting of the </w:t>
      </w:r>
      <w:r>
        <w:t>UPF on-board satellite</w:t>
      </w:r>
      <w:r w:rsidRPr="004F7060">
        <w:t xml:space="preserve"> to the gateway</w:t>
      </w:r>
      <w:r>
        <w:t xml:space="preserve">s as an event that triggers the 3GPP management </w:t>
      </w:r>
      <w:r w:rsidRPr="0023776F">
        <w:t>to</w:t>
      </w:r>
      <w:r>
        <w:t xml:space="preserve"> perform configuration operations on the</w:t>
      </w:r>
      <w:r w:rsidRPr="0023776F">
        <w:t xml:space="preserve"> </w:t>
      </w:r>
      <w:r>
        <w:t>N4 interface</w:t>
      </w:r>
      <w:r w:rsidRPr="0023776F">
        <w:t>.</w:t>
      </w:r>
    </w:p>
    <w:p w14:paraId="04CD4331" w14:textId="336B5AF4" w:rsidR="000651CE" w:rsidRDefault="000651CE" w:rsidP="000651CE">
      <w:r w:rsidRPr="00965C12">
        <w:rPr>
          <w:lang w:eastAsia="x-none"/>
        </w:rPr>
        <w:t>The solution ad</w:t>
      </w:r>
      <w:r>
        <w:rPr>
          <w:lang w:eastAsia="x-none"/>
        </w:rPr>
        <w:t>dresses the scenario</w:t>
      </w:r>
      <w:r w:rsidRPr="00330695">
        <w:rPr>
          <w:lang w:val="en-US" w:eastAsia="zh-CN"/>
        </w:rPr>
        <w:t xml:space="preserve"> </w:t>
      </w:r>
      <w:r>
        <w:rPr>
          <w:lang w:val="en-US" w:eastAsia="zh-CN"/>
        </w:rPr>
        <w:t>where the</w:t>
      </w:r>
      <w:r>
        <w:t xml:space="preserve"> UPF</w:t>
      </w:r>
      <w:r w:rsidRPr="00E36870">
        <w:t xml:space="preserve"> </w:t>
      </w:r>
      <w:r>
        <w:t>on-board satellite is connected to one or more gateways simultaneously during a given period, and the SMF on the ground associated with the gateway can be different or the same</w:t>
      </w:r>
      <w:r>
        <w:rPr>
          <w:lang w:val="en-US" w:eastAsia="zh-CN"/>
        </w:rPr>
        <w:t>.</w:t>
      </w:r>
      <w:r w:rsidRPr="008C35C4">
        <w:t xml:space="preserve"> </w:t>
      </w:r>
      <w:r>
        <w:rPr>
          <w:rFonts w:hint="eastAsia"/>
          <w:lang w:val="en-US" w:eastAsia="zh-CN"/>
        </w:rPr>
        <w:t>F</w:t>
      </w:r>
      <w:r>
        <w:rPr>
          <w:lang w:val="en-US" w:eastAsia="zh-CN"/>
        </w:rPr>
        <w:t xml:space="preserve">igure </w:t>
      </w:r>
      <w:r w:rsidRPr="00B34D35">
        <w:rPr>
          <w:lang w:val="en-US" w:eastAsia="zh-CN"/>
        </w:rPr>
        <w:t>5.</w:t>
      </w:r>
      <w:r>
        <w:rPr>
          <w:lang w:val="en-US" w:eastAsia="zh-CN"/>
        </w:rPr>
        <w:t>4</w:t>
      </w:r>
      <w:r w:rsidRPr="00B34D35">
        <w:rPr>
          <w:lang w:val="en-US" w:eastAsia="zh-CN"/>
        </w:rPr>
        <w:t>.1.3.</w:t>
      </w:r>
      <w:r>
        <w:rPr>
          <w:lang w:val="en-US" w:eastAsia="zh-CN"/>
        </w:rPr>
        <w:t>2</w:t>
      </w:r>
      <w:r w:rsidRPr="00B34D35">
        <w:rPr>
          <w:lang w:val="en-US" w:eastAsia="zh-CN"/>
        </w:rPr>
        <w:t>-1</w:t>
      </w:r>
      <w:r>
        <w:rPr>
          <w:lang w:val="en-US" w:eastAsia="zh-CN"/>
        </w:rPr>
        <w:t xml:space="preserve"> shows an example deployment scenario.</w:t>
      </w:r>
    </w:p>
    <w:p w14:paraId="51976D37" w14:textId="77777777" w:rsidR="000651CE" w:rsidRDefault="000651CE" w:rsidP="000651CE">
      <w:pPr>
        <w:pStyle w:val="B1"/>
      </w:pPr>
      <w:r>
        <w:t>-</w:t>
      </w:r>
      <w:r>
        <w:tab/>
        <w:t xml:space="preserve">Case I: </w:t>
      </w:r>
      <w:r>
        <w:rPr>
          <w:lang w:val="en-US"/>
        </w:rPr>
        <w:t>UPF</w:t>
      </w:r>
      <w:r>
        <w:t xml:space="preserve"> connects to the same SMF via a different gateway (e.g. </w:t>
      </w:r>
      <w:r>
        <w:rPr>
          <w:lang w:val="en-US"/>
        </w:rPr>
        <w:t>UPF</w:t>
      </w:r>
      <w:r>
        <w:t xml:space="preserve"> connects SMF 3 via Gateway 2 or Gateway 3).</w:t>
      </w:r>
    </w:p>
    <w:p w14:paraId="3945BC95" w14:textId="77777777" w:rsidR="000651CE" w:rsidRDefault="000651CE" w:rsidP="000651CE">
      <w:pPr>
        <w:pStyle w:val="B1"/>
      </w:pPr>
      <w:r>
        <w:t>-</w:t>
      </w:r>
      <w:r>
        <w:tab/>
        <w:t xml:space="preserve">Case II: </w:t>
      </w:r>
      <w:r>
        <w:rPr>
          <w:lang w:val="en-US"/>
        </w:rPr>
        <w:t>UPF</w:t>
      </w:r>
      <w:r>
        <w:t xml:space="preserve"> connects to a different SMF via a different gateway (e.g. </w:t>
      </w:r>
      <w:r>
        <w:rPr>
          <w:lang w:val="en-US"/>
        </w:rPr>
        <w:t>UPF</w:t>
      </w:r>
      <w:r>
        <w:t xml:space="preserve"> connects SMF 2 via Gateway 2).</w:t>
      </w:r>
    </w:p>
    <w:p w14:paraId="436085A8" w14:textId="77777777" w:rsidR="000651CE" w:rsidRPr="00765F03" w:rsidRDefault="000651CE" w:rsidP="000651CE">
      <w:pPr>
        <w:rPr>
          <w:lang w:eastAsia="ko-KR"/>
        </w:rPr>
      </w:pPr>
      <w:r w:rsidRPr="00B20008">
        <w:rPr>
          <w:lang w:eastAsia="ko-KR"/>
        </w:rPr>
        <w:t xml:space="preserve">The attribute in the </w:t>
      </w:r>
      <w:r w:rsidRPr="00B20008">
        <w:t>EP_N4 indicating the UPF address</w:t>
      </w:r>
      <w:r w:rsidRPr="00B20008">
        <w:rPr>
          <w:lang w:eastAsia="zh-CN"/>
        </w:rPr>
        <w:t xml:space="preserve"> will have different value</w:t>
      </w:r>
      <w:r>
        <w:rPr>
          <w:lang w:eastAsia="zh-CN"/>
        </w:rPr>
        <w:t>s</w:t>
      </w:r>
      <w:r w:rsidRPr="00B20008">
        <w:rPr>
          <w:lang w:eastAsia="zh-CN"/>
        </w:rPr>
        <w:t xml:space="preserve"> if the connection between UPF</w:t>
      </w:r>
      <w:r w:rsidRPr="00B20008">
        <w:t xml:space="preserve"> and </w:t>
      </w:r>
      <w:r w:rsidRPr="00B20008">
        <w:rPr>
          <w:lang w:eastAsia="zh-CN"/>
        </w:rPr>
        <w:t>SMF is via the different gateway.</w:t>
      </w:r>
    </w:p>
    <w:p w14:paraId="68F45C97" w14:textId="77777777" w:rsidR="000651CE" w:rsidRPr="00BF248B" w:rsidRDefault="000651CE" w:rsidP="000651CE">
      <w:r>
        <w:object w:dxaOrig="26901" w:dyaOrig="5151" w14:anchorId="2520FDEA">
          <v:shape id="_x0000_i1034" type="#_x0000_t75" style="width:481.45pt;height:92.3pt" o:ole="">
            <v:imagedata r:id="rId33" o:title=""/>
          </v:shape>
          <o:OLEObject Type="Embed" ProgID="Visio.DrawingConvertable.15" ShapeID="_x0000_i1034" DrawAspect="Content" ObjectID="_1779101314" r:id="rId34"/>
        </w:object>
      </w:r>
    </w:p>
    <w:p w14:paraId="0190EF8A" w14:textId="7CBF3192" w:rsidR="000651CE" w:rsidRDefault="000651CE" w:rsidP="005C4A6F">
      <w:pPr>
        <w:pStyle w:val="TF"/>
      </w:pPr>
      <w:r w:rsidRPr="00CE0655">
        <w:t xml:space="preserve">Figure </w:t>
      </w:r>
      <w:r w:rsidRPr="00CE0655">
        <w:rPr>
          <w:lang w:val="en-US"/>
        </w:rPr>
        <w:t>5.</w:t>
      </w:r>
      <w:r>
        <w:rPr>
          <w:lang w:val="en-US" w:eastAsia="zh-CN"/>
        </w:rPr>
        <w:t>4</w:t>
      </w:r>
      <w:r>
        <w:rPr>
          <w:lang w:val="en-US"/>
        </w:rPr>
        <w:t>.1.3.2</w:t>
      </w:r>
      <w:r w:rsidRPr="00CE0655">
        <w:rPr>
          <w:lang w:val="en-US"/>
        </w:rPr>
        <w:t>-1</w:t>
      </w:r>
      <w:r w:rsidRPr="00CE0655">
        <w:tab/>
      </w:r>
      <w:r>
        <w:t>Example scenario of c</w:t>
      </w:r>
      <w:r w:rsidRPr="00B34D35">
        <w:t xml:space="preserve">onnections between </w:t>
      </w:r>
      <w:r>
        <w:t>UPF</w:t>
      </w:r>
      <w:r w:rsidRPr="00B34D35">
        <w:t xml:space="preserve"> on-board satellite and </w:t>
      </w:r>
      <w:r>
        <w:t>SMF</w:t>
      </w:r>
      <w:r w:rsidRPr="00CE0655">
        <w:t>.</w:t>
      </w:r>
    </w:p>
    <w:p w14:paraId="30423D14" w14:textId="77777777" w:rsidR="000651CE" w:rsidRDefault="000651CE" w:rsidP="000651CE">
      <w:pPr>
        <w:rPr>
          <w:lang w:eastAsia="zh-CN"/>
        </w:rPr>
      </w:pPr>
      <w:r>
        <w:rPr>
          <w:lang w:val="en-US"/>
        </w:rPr>
        <w:t xml:space="preserve">The 3GPP management system </w:t>
      </w:r>
      <w:r>
        <w:rPr>
          <w:lang w:eastAsia="zh-CN"/>
        </w:rPr>
        <w:t>creates multiple</w:t>
      </w:r>
      <w:r w:rsidRPr="00576232">
        <w:rPr>
          <w:lang w:eastAsia="zh-CN"/>
        </w:rPr>
        <w:t xml:space="preserve"> </w:t>
      </w:r>
      <w:r w:rsidRPr="007D1002">
        <w:t>EP_</w:t>
      </w:r>
      <w:r>
        <w:t>N4 instances to handle the multiple connectivity links between UPF on-board satellite and SMF on the ground</w:t>
      </w:r>
      <w:r>
        <w:rPr>
          <w:lang w:val="en-US"/>
        </w:rPr>
        <w:t xml:space="preserve">, and </w:t>
      </w:r>
      <w:r>
        <w:rPr>
          <w:rFonts w:hint="eastAsia"/>
          <w:lang w:val="en-US" w:eastAsia="zh-CN"/>
        </w:rPr>
        <w:t>ad</w:t>
      </w:r>
      <w:r>
        <w:rPr>
          <w:lang w:val="en-US"/>
        </w:rPr>
        <w:t xml:space="preserve">ds new attributes representing </w:t>
      </w:r>
      <w:r w:rsidRPr="001E7D6B">
        <w:rPr>
          <w:lang w:val="en-US" w:eastAsia="zh-CN"/>
        </w:rPr>
        <w:t xml:space="preserve">the </w:t>
      </w:r>
      <w:r>
        <w:rPr>
          <w:lang w:val="en-US" w:eastAsia="zh-CN"/>
        </w:rPr>
        <w:t>connection availability duration</w:t>
      </w:r>
      <w:r w:rsidRPr="00C8391A">
        <w:rPr>
          <w:lang w:val="en-US" w:eastAsia="zh-CN"/>
        </w:rPr>
        <w:t xml:space="preserve"> </w:t>
      </w:r>
      <w:r>
        <w:rPr>
          <w:lang w:val="en-US" w:eastAsia="zh-CN"/>
        </w:rPr>
        <w:t>information in EP_N4 IOC</w:t>
      </w:r>
      <w:r>
        <w:rPr>
          <w:lang w:eastAsia="zh-CN"/>
        </w:rPr>
        <w:t xml:space="preserve">. </w:t>
      </w:r>
    </w:p>
    <w:p w14:paraId="782DE7BA" w14:textId="77777777" w:rsidR="000651CE" w:rsidRDefault="000651CE" w:rsidP="000651CE">
      <w:r>
        <w:t>Before</w:t>
      </w:r>
      <w:r w:rsidRPr="00C67CD9">
        <w:t xml:space="preserve"> </w:t>
      </w:r>
      <w:r>
        <w:t>the connection between</w:t>
      </w:r>
      <w:r w:rsidRPr="00576232">
        <w:t xml:space="preserve"> </w:t>
      </w:r>
      <w:r>
        <w:t>UPF</w:t>
      </w:r>
      <w:r w:rsidRPr="00E36870">
        <w:t xml:space="preserve"> </w:t>
      </w:r>
      <w:r>
        <w:t>on-board satellite and gateway is lost</w:t>
      </w:r>
      <w:r>
        <w:rPr>
          <w:lang w:val="en-US"/>
        </w:rPr>
        <w:t>,</w:t>
      </w:r>
      <w:r w:rsidRPr="00576232">
        <w:t xml:space="preserve"> </w:t>
      </w:r>
      <w:r>
        <w:rPr>
          <w:lang w:val="en-US"/>
        </w:rPr>
        <w:t>the 3GPP management system may removes/modifies t</w:t>
      </w:r>
      <w:r w:rsidRPr="00576232">
        <w:rPr>
          <w:lang w:eastAsia="zh-CN"/>
        </w:rPr>
        <w:t>he</w:t>
      </w:r>
      <w:r>
        <w:rPr>
          <w:lang w:eastAsia="zh-CN"/>
        </w:rPr>
        <w:t xml:space="preserve"> </w:t>
      </w:r>
      <w:r w:rsidRPr="007D1002">
        <w:t>EP_N</w:t>
      </w:r>
      <w:r>
        <w:t xml:space="preserve">4 instances </w:t>
      </w:r>
      <w:r>
        <w:rPr>
          <w:lang w:val="en-US"/>
        </w:rPr>
        <w:t>and removes</w:t>
      </w:r>
      <w:r>
        <w:rPr>
          <w:rFonts w:hint="eastAsia"/>
          <w:lang w:val="en-US" w:eastAsia="zh-CN"/>
        </w:rPr>
        <w:t>/</w:t>
      </w:r>
      <w:r>
        <w:rPr>
          <w:lang w:val="en-US"/>
        </w:rPr>
        <w:t xml:space="preserve">modifies </w:t>
      </w:r>
      <w:r w:rsidRPr="001E7D6B">
        <w:rPr>
          <w:lang w:val="en-US" w:eastAsia="zh-CN"/>
        </w:rPr>
        <w:t xml:space="preserve">the </w:t>
      </w:r>
      <w:r>
        <w:rPr>
          <w:lang w:val="en-US" w:eastAsia="zh-CN"/>
        </w:rPr>
        <w:t>relevant connection availability duration</w:t>
      </w:r>
      <w:r w:rsidRPr="00C8391A">
        <w:rPr>
          <w:lang w:val="en-US" w:eastAsia="zh-CN"/>
        </w:rPr>
        <w:t xml:space="preserve"> </w:t>
      </w:r>
      <w:r>
        <w:rPr>
          <w:lang w:val="en-US" w:eastAsia="zh-CN"/>
        </w:rPr>
        <w:t>information</w:t>
      </w:r>
      <w:r>
        <w:t>.</w:t>
      </w:r>
    </w:p>
    <w:p w14:paraId="141FD082" w14:textId="77777777" w:rsidR="000651CE" w:rsidRDefault="000651CE" w:rsidP="000651CE">
      <w:pPr>
        <w:rPr>
          <w:lang w:val="en-US"/>
        </w:rPr>
      </w:pPr>
      <w:r>
        <w:t>The</w:t>
      </w:r>
      <w:r w:rsidRPr="00EF5FD4">
        <w:rPr>
          <w:lang w:val="en-US" w:eastAsia="zh-CN"/>
        </w:rPr>
        <w:t xml:space="preserve"> </w:t>
      </w:r>
      <w:r>
        <w:rPr>
          <w:lang w:val="en-US" w:eastAsia="zh-CN"/>
        </w:rPr>
        <w:t>connection availability duration</w:t>
      </w:r>
      <w:r w:rsidRPr="00C8391A">
        <w:rPr>
          <w:lang w:val="en-US" w:eastAsia="zh-CN"/>
        </w:rPr>
        <w:t xml:space="preserve"> </w:t>
      </w:r>
      <w:r>
        <w:rPr>
          <w:lang w:val="en-US" w:eastAsia="zh-CN"/>
        </w:rPr>
        <w:t>information is a list that provides</w:t>
      </w:r>
      <w:r w:rsidRPr="000633A3">
        <w:t xml:space="preserve"> the time when the </w:t>
      </w:r>
      <w:r>
        <w:t>UPF</w:t>
      </w:r>
      <w:r w:rsidRPr="000633A3">
        <w:t xml:space="preserve"> has a connection to a </w:t>
      </w:r>
      <w:r>
        <w:t>SMF</w:t>
      </w:r>
      <w:r w:rsidRPr="000633A3">
        <w:t xml:space="preserve"> and the time when the connection is disconnected</w:t>
      </w:r>
      <w:r>
        <w:t>.</w:t>
      </w:r>
    </w:p>
    <w:p w14:paraId="07B94117" w14:textId="77777777" w:rsidR="000651CE" w:rsidRPr="000651CE" w:rsidRDefault="000651CE" w:rsidP="005C4A6F">
      <w:pPr>
        <w:rPr>
          <w:lang w:val="en-US"/>
        </w:rPr>
      </w:pPr>
    </w:p>
    <w:p w14:paraId="47C76ECC" w14:textId="404F849E" w:rsidR="005B1BA0" w:rsidRPr="0013582C" w:rsidRDefault="005B1BA0" w:rsidP="005B1BA0">
      <w:pPr>
        <w:pStyle w:val="41"/>
        <w:rPr>
          <w:lang w:val="en-US" w:eastAsia="zh-CN"/>
        </w:rPr>
      </w:pPr>
      <w:bookmarkStart w:id="104" w:name="_Toc168319632"/>
      <w:r w:rsidRPr="0013582C">
        <w:t>5.</w:t>
      </w:r>
      <w:r w:rsidRPr="0013582C">
        <w:rPr>
          <w:lang w:val="en-US" w:eastAsia="zh-CN"/>
        </w:rPr>
        <w:t>4</w:t>
      </w:r>
      <w:r w:rsidRPr="0013582C">
        <w:t>.1.</w:t>
      </w:r>
      <w:r w:rsidRPr="0013582C">
        <w:rPr>
          <w:lang w:val="en-US" w:eastAsia="zh-CN"/>
        </w:rPr>
        <w:t>4</w:t>
      </w:r>
      <w:r w:rsidRPr="0013582C">
        <w:tab/>
      </w:r>
      <w:r w:rsidRPr="0013582C">
        <w:rPr>
          <w:lang w:val="en-US" w:eastAsia="zh-CN"/>
        </w:rPr>
        <w:t>Evaluation of potential solutions</w:t>
      </w:r>
      <w:bookmarkEnd w:id="104"/>
    </w:p>
    <w:p w14:paraId="09ED2D1D" w14:textId="2534E667" w:rsidR="00661AE4" w:rsidRDefault="00661AE4" w:rsidP="00661AE4">
      <w:pPr>
        <w:pStyle w:val="31"/>
      </w:pPr>
      <w:bookmarkStart w:id="105" w:name="_Toc168319633"/>
      <w:r>
        <w:t>5.4.2</w:t>
      </w:r>
      <w:r w:rsidR="008751EA">
        <w:tab/>
      </w:r>
      <w:r>
        <w:t>Use case #2: MEC deployed on the satellite</w:t>
      </w:r>
      <w:bookmarkEnd w:id="105"/>
    </w:p>
    <w:p w14:paraId="6AE8653C" w14:textId="0A33524C" w:rsidR="00661AE4" w:rsidRPr="00A53EED" w:rsidRDefault="00661AE4" w:rsidP="00661AE4">
      <w:pPr>
        <w:pStyle w:val="41"/>
      </w:pPr>
      <w:bookmarkStart w:id="106" w:name="_Toc168319634"/>
      <w:r w:rsidRPr="00A53EED">
        <w:t>5.</w:t>
      </w:r>
      <w:r>
        <w:t>4</w:t>
      </w:r>
      <w:r w:rsidRPr="00A53EED">
        <w:t>.2.1</w:t>
      </w:r>
      <w:r w:rsidR="008751EA">
        <w:tab/>
      </w:r>
      <w:r w:rsidRPr="00A53EED">
        <w:t>Description</w:t>
      </w:r>
      <w:bookmarkEnd w:id="106"/>
    </w:p>
    <w:p w14:paraId="7080955F" w14:textId="77777777" w:rsidR="00661AE4" w:rsidRDefault="00661AE4" w:rsidP="00661AE4">
      <w:r>
        <w:t xml:space="preserve">Mobile Edge Computing (MEC) migrates computing, storage, and service capabilities to the mobile network edge, enabling 5G networks to meet edge application service requirements such as high bandwidth, low latency, and high reliability. </w:t>
      </w:r>
    </w:p>
    <w:p w14:paraId="0FEF50FB" w14:textId="77777777" w:rsidR="00661AE4" w:rsidRPr="00A85348" w:rsidRDefault="00661AE4" w:rsidP="00661AE4">
      <w:r>
        <w:t>In order to solve the problems of satellite link transmission delay and reduce the backhaul bandwidth, MEC server can be deployed on the satellite, so that the satellite has the capabilities of calculation and content distribution, and can process the service requests from the ground mobile users, which can not only effectively reduce service transmission delay of the satellite-to-earth link, but also effectively save the service data transmission bandwidth of the satellite-to-earth link. MEC deployment in the satellite is suitable for services with low mobility requirements but high latency requirements, in addition, for remote users without the support of ground network communication facilities can directly offload data to the satellite for processing.</w:t>
      </w:r>
    </w:p>
    <w:p w14:paraId="6B025D36" w14:textId="77777777" w:rsidR="00661AE4" w:rsidRDefault="00661AE4" w:rsidP="00661AE4">
      <w:r>
        <w:t xml:space="preserve"> The scenarios about edge computing via UPF deployed on the satellite is described in clauses 5.43 of TS 23.501 [1]</w:t>
      </w:r>
      <w:r>
        <w:rPr>
          <w:lang w:eastAsia="zh-CN"/>
        </w:rPr>
        <w:t xml:space="preserve">. When </w:t>
      </w:r>
      <w:r w:rsidRPr="00061AAB">
        <w:rPr>
          <w:lang w:eastAsia="zh-CN"/>
        </w:rPr>
        <w:t xml:space="preserve">the UE is accessing gNB </w:t>
      </w:r>
      <w:r>
        <w:rPr>
          <w:lang w:eastAsia="zh-CN"/>
        </w:rPr>
        <w:t>deployed in</w:t>
      </w:r>
      <w:r w:rsidRPr="00061AAB">
        <w:rPr>
          <w:lang w:eastAsia="zh-CN"/>
        </w:rPr>
        <w:t xml:space="preserve"> satellite</w:t>
      </w:r>
      <w:r>
        <w:rPr>
          <w:lang w:eastAsia="zh-CN"/>
        </w:rPr>
        <w:t xml:space="preserve">, the </w:t>
      </w:r>
      <w:r w:rsidRPr="00311502">
        <w:rPr>
          <w:rFonts w:hint="eastAsia"/>
          <w:lang w:eastAsia="zh-CN"/>
        </w:rPr>
        <w:t>AMF</w:t>
      </w:r>
      <w:r>
        <w:rPr>
          <w:lang w:eastAsia="zh-CN"/>
        </w:rPr>
        <w:t xml:space="preserve"> selects special SMF which supports specific DNAI</w:t>
      </w:r>
      <w:r>
        <w:rPr>
          <w:rFonts w:hint="eastAsia"/>
          <w:lang w:eastAsia="zh-CN"/>
        </w:rPr>
        <w:t>,</w:t>
      </w:r>
      <w:r>
        <w:rPr>
          <w:lang w:eastAsia="zh-CN"/>
        </w:rPr>
        <w:t xml:space="preserve"> </w:t>
      </w:r>
      <w:r>
        <w:t xml:space="preserve">the SMF can select the UPF deployed on the GEO satellite and </w:t>
      </w:r>
      <w:r w:rsidRPr="000A73A5">
        <w:t xml:space="preserve">enable PDU Session Establishment with PSA UPF on the satellite </w:t>
      </w:r>
      <w:r>
        <w:t>during the PDU Session Establishment procedure as described in TS 23.502 [2].</w:t>
      </w:r>
    </w:p>
    <w:p w14:paraId="54BECB04" w14:textId="77777777" w:rsidR="00661AE4" w:rsidRDefault="00661AE4" w:rsidP="00661AE4">
      <w:r>
        <w:t xml:space="preserve">The 3GPP management system should manage the MEC deployed on the satellite, </w:t>
      </w:r>
      <w:r>
        <w:rPr>
          <w:lang w:eastAsia="zh-CN"/>
        </w:rPr>
        <w:t xml:space="preserve">e.g., </w:t>
      </w:r>
      <w:r>
        <w:t>t</w:t>
      </w:r>
      <w:r w:rsidRPr="00926D4D">
        <w:t xml:space="preserve">he </w:t>
      </w:r>
      <w:r>
        <w:t>deployment</w:t>
      </w:r>
      <w:r w:rsidRPr="00926D4D">
        <w:t xml:space="preserve"> of the edge components</w:t>
      </w:r>
      <w:r>
        <w:t xml:space="preserve"> and p</w:t>
      </w:r>
      <w:r w:rsidRPr="00926D4D">
        <w:t>rovisioning</w:t>
      </w:r>
      <w:r>
        <w:t xml:space="preserve"> of the edge components, and also need to configure necessary</w:t>
      </w:r>
      <w:r w:rsidRPr="00073851">
        <w:t xml:space="preserve"> </w:t>
      </w:r>
      <w:r w:rsidRPr="00C11613">
        <w:t xml:space="preserve">flow diversion </w:t>
      </w:r>
      <w:r>
        <w:t>policy and u</w:t>
      </w:r>
      <w:r w:rsidRPr="00C11613">
        <w:t>ser plane selection information</w:t>
      </w:r>
      <w:r>
        <w:t>, e.g. specific DNAI related with the UPF deployed on the satellite for the 5GC elements, e.g. AMF, SMF, which is used to find and select the UPF deployed on the satellite to complete the PDU session establishment.</w:t>
      </w:r>
    </w:p>
    <w:p w14:paraId="367F2F98" w14:textId="77777777" w:rsidR="00661AE4" w:rsidRDefault="00661AE4" w:rsidP="00661AE4">
      <w:pPr>
        <w:jc w:val="center"/>
      </w:pPr>
      <w:r w:rsidRPr="00A85348">
        <w:rPr>
          <w:noProof/>
          <w:lang w:val="en-US" w:eastAsia="zh-CN"/>
        </w:rPr>
        <w:lastRenderedPageBreak/>
        <w:drawing>
          <wp:inline distT="0" distB="0" distL="0" distR="0" wp14:anchorId="1EFF8B32" wp14:editId="4C8BD069">
            <wp:extent cx="4366895" cy="2113915"/>
            <wp:effectExtent l="0" t="0" r="0" b="635"/>
            <wp:docPr id="16779983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66895" cy="2113915"/>
                    </a:xfrm>
                    <a:prstGeom prst="rect">
                      <a:avLst/>
                    </a:prstGeom>
                    <a:noFill/>
                    <a:ln>
                      <a:noFill/>
                    </a:ln>
                  </pic:spPr>
                </pic:pic>
              </a:graphicData>
            </a:graphic>
          </wp:inline>
        </w:drawing>
      </w:r>
    </w:p>
    <w:p w14:paraId="4851BD93" w14:textId="2CBAAD52" w:rsidR="00661AE4" w:rsidRDefault="00661AE4" w:rsidP="00661AE4">
      <w:pPr>
        <w:pStyle w:val="TF"/>
        <w:rPr>
          <w:lang w:eastAsia="zh-CN"/>
        </w:rPr>
      </w:pPr>
      <w:r>
        <w:rPr>
          <w:lang w:eastAsia="zh-CN"/>
        </w:rPr>
        <w:t xml:space="preserve">Figure </w:t>
      </w:r>
      <w:r w:rsidRPr="00ED5B43">
        <w:rPr>
          <w:lang w:eastAsia="zh-CN"/>
        </w:rPr>
        <w:t>5.</w:t>
      </w:r>
      <w:r>
        <w:rPr>
          <w:lang w:eastAsia="zh-CN"/>
        </w:rPr>
        <w:t>4</w:t>
      </w:r>
      <w:r w:rsidRPr="00ED5B43">
        <w:rPr>
          <w:lang w:eastAsia="zh-CN"/>
        </w:rPr>
        <w:t>.2.1</w:t>
      </w:r>
      <w:r>
        <w:rPr>
          <w:lang w:eastAsia="zh-CN"/>
        </w:rPr>
        <w:t>-1: MEC deployed on the satellite</w:t>
      </w:r>
    </w:p>
    <w:p w14:paraId="02E284B3" w14:textId="000128D3" w:rsidR="00661AE4" w:rsidRPr="00A53EED" w:rsidRDefault="00661AE4" w:rsidP="00661AE4">
      <w:pPr>
        <w:pStyle w:val="41"/>
      </w:pPr>
      <w:bookmarkStart w:id="107" w:name="_Toc168319635"/>
      <w:r w:rsidRPr="00A53EED">
        <w:t>5.</w:t>
      </w:r>
      <w:r>
        <w:t>4</w:t>
      </w:r>
      <w:r w:rsidRPr="00A53EED">
        <w:t>.2</w:t>
      </w:r>
      <w:r>
        <w:t>.2</w:t>
      </w:r>
      <w:r w:rsidR="008751EA">
        <w:tab/>
      </w:r>
      <w:r w:rsidRPr="00A53EED">
        <w:t>Potential requirements</w:t>
      </w:r>
      <w:bookmarkEnd w:id="107"/>
    </w:p>
    <w:p w14:paraId="470987C4" w14:textId="77777777" w:rsidR="00661AE4" w:rsidRDefault="00661AE4" w:rsidP="00661AE4">
      <w:pPr>
        <w:jc w:val="both"/>
        <w:rPr>
          <w:lang w:val="en-US"/>
        </w:rPr>
      </w:pPr>
      <w:r>
        <w:rPr>
          <w:b/>
        </w:rPr>
        <w:t>REQ</w:t>
      </w:r>
      <w:r>
        <w:rPr>
          <w:rFonts w:hint="eastAsia"/>
          <w:b/>
          <w:lang w:eastAsia="zh-CN"/>
        </w:rPr>
        <w:t xml:space="preserve"> _</w:t>
      </w:r>
      <w:r>
        <w:rPr>
          <w:b/>
          <w:lang w:eastAsia="zh-CN"/>
        </w:rPr>
        <w:t>MECOS</w:t>
      </w:r>
      <w:r>
        <w:rPr>
          <w:rFonts w:hint="eastAsia"/>
          <w:b/>
          <w:lang w:eastAsia="zh-CN"/>
        </w:rPr>
        <w:t>_CON</w:t>
      </w:r>
      <w:r>
        <w:rPr>
          <w:b/>
        </w:rPr>
        <w:t>-</w:t>
      </w:r>
      <w:r>
        <w:rPr>
          <w:b/>
          <w:lang w:val="en-US"/>
        </w:rPr>
        <w:t xml:space="preserve">1 </w:t>
      </w:r>
      <w:r>
        <w:rPr>
          <w:rFonts w:hint="eastAsia"/>
        </w:rPr>
        <w:t>The 3GPP managemen</w:t>
      </w:r>
      <w:r>
        <w:t xml:space="preserve">t system </w:t>
      </w:r>
      <w:r>
        <w:rPr>
          <w:lang w:val="en-US"/>
        </w:rPr>
        <w:t>sh</w:t>
      </w:r>
      <w:r>
        <w:rPr>
          <w:rFonts w:hint="eastAsia"/>
          <w:lang w:val="en-US" w:eastAsia="zh-CN"/>
        </w:rPr>
        <w:t>ould</w:t>
      </w:r>
      <w:r>
        <w:t xml:space="preserve"> be able to manage the MEC deployed on the satellite</w:t>
      </w:r>
      <w:r>
        <w:rPr>
          <w:rFonts w:hint="eastAsia"/>
          <w:lang w:eastAsia="zh-CN"/>
        </w:rPr>
        <w:t>,</w:t>
      </w:r>
      <w:r>
        <w:rPr>
          <w:lang w:eastAsia="zh-CN"/>
        </w:rPr>
        <w:t xml:space="preserve"> e.g., </w:t>
      </w:r>
      <w:r>
        <w:t>t</w:t>
      </w:r>
      <w:r w:rsidRPr="00926D4D">
        <w:t xml:space="preserve">he </w:t>
      </w:r>
      <w:r>
        <w:t>deployment and p</w:t>
      </w:r>
      <w:r w:rsidRPr="00926D4D">
        <w:t>rovisioning of the edge components</w:t>
      </w:r>
      <w:r>
        <w:t>.</w:t>
      </w:r>
    </w:p>
    <w:p w14:paraId="53AA41A5" w14:textId="77777777" w:rsidR="00661AE4" w:rsidRDefault="00661AE4" w:rsidP="00661AE4">
      <w:pPr>
        <w:jc w:val="both"/>
        <w:rPr>
          <w:lang w:eastAsia="zh-CN"/>
        </w:rPr>
      </w:pPr>
      <w:r>
        <w:rPr>
          <w:b/>
        </w:rPr>
        <w:t>REQ</w:t>
      </w:r>
      <w:r>
        <w:rPr>
          <w:rFonts w:hint="eastAsia"/>
          <w:b/>
          <w:lang w:eastAsia="zh-CN"/>
        </w:rPr>
        <w:t xml:space="preserve"> _</w:t>
      </w:r>
      <w:r>
        <w:rPr>
          <w:b/>
          <w:lang w:eastAsia="zh-CN"/>
        </w:rPr>
        <w:t>MECOS</w:t>
      </w:r>
      <w:r>
        <w:rPr>
          <w:rFonts w:hint="eastAsia"/>
          <w:b/>
          <w:lang w:eastAsia="zh-CN"/>
        </w:rPr>
        <w:t>_CON</w:t>
      </w:r>
      <w:r>
        <w:rPr>
          <w:b/>
        </w:rPr>
        <w:t>-</w:t>
      </w:r>
      <w:r>
        <w:rPr>
          <w:b/>
          <w:lang w:val="en-US"/>
        </w:rPr>
        <w:t xml:space="preserve">2 </w:t>
      </w:r>
      <w:r>
        <w:rPr>
          <w:rFonts w:hint="eastAsia"/>
        </w:rPr>
        <w:t>The 3GPP managemen</w:t>
      </w:r>
      <w:r>
        <w:t xml:space="preserve">t system </w:t>
      </w:r>
      <w:r>
        <w:rPr>
          <w:lang w:val="en-US"/>
        </w:rPr>
        <w:t>should</w:t>
      </w:r>
      <w:r>
        <w:t xml:space="preserve"> be able to configure the u</w:t>
      </w:r>
      <w:r w:rsidRPr="00C11613">
        <w:t xml:space="preserve">ser plane selection information and flow diversion </w:t>
      </w:r>
      <w:r>
        <w:t>policy for the 5GC elements, e.g. SMF to support PDU session establishment procedure using the UPF deployed on the satellite</w:t>
      </w:r>
      <w:r>
        <w:rPr>
          <w:lang w:eastAsia="zh-CN"/>
        </w:rPr>
        <w:t>.</w:t>
      </w:r>
    </w:p>
    <w:p w14:paraId="45A546CF" w14:textId="30D165C0" w:rsidR="00661AE4" w:rsidRPr="00A53EED" w:rsidRDefault="00661AE4" w:rsidP="00661AE4">
      <w:pPr>
        <w:pStyle w:val="41"/>
      </w:pPr>
      <w:bookmarkStart w:id="108" w:name="_Toc168319636"/>
      <w:r w:rsidRPr="00A53EED">
        <w:t>5.</w:t>
      </w:r>
      <w:r>
        <w:t>4</w:t>
      </w:r>
      <w:r w:rsidRPr="00A53EED">
        <w:t>.</w:t>
      </w:r>
      <w:r>
        <w:t>2.3</w:t>
      </w:r>
      <w:r w:rsidR="008751EA">
        <w:tab/>
      </w:r>
      <w:r w:rsidRPr="00A53EED">
        <w:t>Potential solutions</w:t>
      </w:r>
      <w:bookmarkEnd w:id="108"/>
    </w:p>
    <w:p w14:paraId="709A544E" w14:textId="77777777" w:rsidR="00661AE4" w:rsidRPr="00B222B3" w:rsidRDefault="00661AE4" w:rsidP="00661AE4"/>
    <w:p w14:paraId="75AF4A72" w14:textId="1C39519B" w:rsidR="00474AB1" w:rsidRDefault="00661AE4" w:rsidP="00661AE4">
      <w:pPr>
        <w:pStyle w:val="41"/>
      </w:pPr>
      <w:bookmarkStart w:id="109" w:name="_Toc168319637"/>
      <w:r w:rsidRPr="00A53EED">
        <w:t>5.</w:t>
      </w:r>
      <w:r>
        <w:t>3.2</w:t>
      </w:r>
      <w:r w:rsidRPr="00A53EED">
        <w:t>.4</w:t>
      </w:r>
      <w:r w:rsidR="008751EA">
        <w:tab/>
      </w:r>
      <w:r w:rsidRPr="00A53EED">
        <w:t>Evaluation of potential solutions</w:t>
      </w:r>
      <w:bookmarkEnd w:id="109"/>
    </w:p>
    <w:p w14:paraId="16B7BF1F" w14:textId="0406328F" w:rsidR="006A212C" w:rsidRDefault="006A212C" w:rsidP="006A212C">
      <w:pPr>
        <w:pStyle w:val="21"/>
      </w:pPr>
      <w:bookmarkStart w:id="110" w:name="_Toc168319638"/>
      <w:r>
        <w:t>5.5</w:t>
      </w:r>
      <w:r>
        <w:tab/>
      </w:r>
      <w:r>
        <w:rPr>
          <w:bCs/>
        </w:rPr>
        <w:t xml:space="preserve">Management of secure </w:t>
      </w:r>
      <w:r>
        <w:t>connections in a non-terrestrial network</w:t>
      </w:r>
      <w:bookmarkEnd w:id="110"/>
    </w:p>
    <w:p w14:paraId="222BC3C2" w14:textId="7D7EC7B1" w:rsidR="006A212C" w:rsidRDefault="006A212C" w:rsidP="006A212C">
      <w:pPr>
        <w:pStyle w:val="31"/>
        <w:rPr>
          <w:rStyle w:val="11"/>
          <w:i w:val="0"/>
        </w:rPr>
      </w:pPr>
      <w:bookmarkStart w:id="111" w:name="_Toc168319639"/>
      <w:r w:rsidRPr="005C4A6F">
        <w:rPr>
          <w:rStyle w:val="11"/>
          <w:i w:val="0"/>
          <w:iCs w:val="0"/>
        </w:rPr>
        <w:t>5.5.1</w:t>
      </w:r>
      <w:r>
        <w:rPr>
          <w:rStyle w:val="11"/>
        </w:rPr>
        <w:t xml:space="preserve"> </w:t>
      </w:r>
      <w:r>
        <w:rPr>
          <w:rStyle w:val="11"/>
        </w:rPr>
        <w:tab/>
      </w:r>
      <w:r>
        <w:t>Use case #1: Connectivity between non-terrestrial network node and security gateway</w:t>
      </w:r>
      <w:bookmarkEnd w:id="111"/>
    </w:p>
    <w:p w14:paraId="0401A580" w14:textId="67679EFE" w:rsidR="006A212C" w:rsidRPr="00910863" w:rsidRDefault="006A212C" w:rsidP="006A212C">
      <w:pPr>
        <w:pStyle w:val="41"/>
        <w:rPr>
          <w:rStyle w:val="11"/>
          <w:i w:val="0"/>
          <w:iCs w:val="0"/>
        </w:rPr>
      </w:pPr>
      <w:bookmarkStart w:id="112" w:name="_Toc168319640"/>
      <w:r w:rsidRPr="005C4A6F">
        <w:rPr>
          <w:rStyle w:val="11"/>
          <w:i w:val="0"/>
          <w:iCs w:val="0"/>
        </w:rPr>
        <w:t>5.5.1.1</w:t>
      </w:r>
      <w:r>
        <w:rPr>
          <w:rStyle w:val="11"/>
        </w:rPr>
        <w:tab/>
      </w:r>
      <w:r w:rsidRPr="005C4A6F">
        <w:rPr>
          <w:rStyle w:val="11"/>
          <w:i w:val="0"/>
          <w:iCs w:val="0"/>
        </w:rPr>
        <w:t>Description</w:t>
      </w:r>
      <w:bookmarkEnd w:id="112"/>
    </w:p>
    <w:p w14:paraId="4E36BF92" w14:textId="77777777" w:rsidR="006A212C" w:rsidRDefault="006A212C" w:rsidP="006A212C">
      <w:r>
        <w:t xml:space="preserve">In a 3GPP network radio access network (RAN) nodes such as eNodeB and gNodeB are deployed in cell sites which are typically part of an untrusted network domain.  By contrast, core network (CN) nodes are deployed in a trusted domain.  These two network domains are logically and physically separated by means of security gateways (SEG) as defined in [x].  The communication between the domains, including the network management traffic, must be secured and is carried over a logical connection referred to as the ‘backhaul’.  </w:t>
      </w:r>
    </w:p>
    <w:p w14:paraId="256013FD" w14:textId="77777777" w:rsidR="006A212C" w:rsidRDefault="006A212C" w:rsidP="006A212C">
      <w:r>
        <w:t>In ground based terrestrial networks the connectivity between RAN nodes and SEG is based on physical connectivity.  As a result the underlying IP network design seldom changes, and the logical connectivity between the RAN nodes and SEG remains relatively stable.</w:t>
      </w:r>
    </w:p>
    <w:p w14:paraId="71EBA37A" w14:textId="77777777" w:rsidR="006A212C" w:rsidRDefault="006A212C" w:rsidP="006A212C">
      <w:r>
        <w:t xml:space="preserve">However, in airborne non-terrestrial networks (NTN) the connectivity between RAN nodes and SEG is not stable since the RAN nodes are moving.  E.g. a satellite in LEO, MEO or GEO orbit.  A non-terrestrial node provides a service link and relies on a feeder link to communicate with other nodes comprising the NTN, including the SEG.  </w:t>
      </w:r>
    </w:p>
    <w:p w14:paraId="77EB85F7" w14:textId="77777777" w:rsidR="006A212C" w:rsidRDefault="006A212C" w:rsidP="006A212C">
      <w:r>
        <w:t>As NTN nodes move the availability of terrestrial connectivity is subject to change.   This has potential impact to the security associations between the NTN node, SEG and CN.</w:t>
      </w:r>
    </w:p>
    <w:p w14:paraId="217F3E4E" w14:textId="77777777" w:rsidR="006A212C" w:rsidRDefault="006A212C" w:rsidP="006A212C">
      <w:pPr>
        <w:jc w:val="center"/>
      </w:pPr>
      <w:r>
        <w:rPr>
          <w:noProof/>
        </w:rPr>
        <w:lastRenderedPageBreak/>
        <w:drawing>
          <wp:inline distT="0" distB="0" distL="0" distR="0" wp14:anchorId="2D4929F4" wp14:editId="15A7CB43">
            <wp:extent cx="4513478" cy="3097044"/>
            <wp:effectExtent l="0" t="0" r="1905" b="8255"/>
            <wp:docPr id="224338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19994" cy="3101515"/>
                    </a:xfrm>
                    <a:prstGeom prst="rect">
                      <a:avLst/>
                    </a:prstGeom>
                    <a:noFill/>
                    <a:ln>
                      <a:noFill/>
                    </a:ln>
                  </pic:spPr>
                </pic:pic>
              </a:graphicData>
            </a:graphic>
          </wp:inline>
        </w:drawing>
      </w:r>
    </w:p>
    <w:p w14:paraId="29860DA1" w14:textId="2AD88BAE" w:rsidR="006A212C" w:rsidRPr="006A212C" w:rsidRDefault="006A212C" w:rsidP="006A212C">
      <w:pPr>
        <w:pStyle w:val="TF"/>
      </w:pPr>
      <w:r w:rsidRPr="006A212C">
        <w:t xml:space="preserve">Figure </w:t>
      </w:r>
      <w:r w:rsidRPr="005C4A6F">
        <w:rPr>
          <w:rStyle w:val="11"/>
          <w:i w:val="0"/>
          <w:iCs w:val="0"/>
          <w:color w:val="auto"/>
        </w:rPr>
        <w:t>5.5.1.1-</w:t>
      </w:r>
      <w:r w:rsidRPr="006A212C">
        <w:t>1</w:t>
      </w:r>
      <w:r w:rsidRPr="006A212C">
        <w:tab/>
        <w:t>Secure connectivity between non-terrestrial RAN node and terrestrial CN node(s)</w:t>
      </w:r>
    </w:p>
    <w:p w14:paraId="16C5A46B" w14:textId="77777777" w:rsidR="006A212C" w:rsidRDefault="006A212C" w:rsidP="006A212C"/>
    <w:p w14:paraId="374168ED" w14:textId="77777777" w:rsidR="006A212C" w:rsidRDefault="006A212C" w:rsidP="006A212C">
      <w:r>
        <w:t>As NTN nodes move their security associations must be updated subject to the availability of new terrestrial connectivity to a new SEG.  In some cases, such SEG transitions may be able to be performed in anticipation of the upcoming feeder link update (i.e. “make then break”) whereas in others the new connectivity may not be available in advance (i.e. “break then make”).  Both scenarios must be supported, and different information may be required to setup and maintain the secure associations subject to which security protocols and features are configured.</w:t>
      </w:r>
    </w:p>
    <w:p w14:paraId="63630D95" w14:textId="77777777" w:rsidR="006A212C" w:rsidRDefault="006A212C" w:rsidP="006A212C"/>
    <w:p w14:paraId="6A0D03E3" w14:textId="77777777" w:rsidR="006A212C" w:rsidRDefault="006A212C" w:rsidP="006A212C">
      <w:pPr>
        <w:ind w:left="852"/>
      </w:pPr>
      <w:r>
        <w:rPr>
          <w:noProof/>
        </w:rPr>
        <w:drawing>
          <wp:inline distT="0" distB="0" distL="0" distR="0" wp14:anchorId="7A963294" wp14:editId="6F1F3ECA">
            <wp:extent cx="5373616" cy="2087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78460" cy="2089762"/>
                    </a:xfrm>
                    <a:prstGeom prst="rect">
                      <a:avLst/>
                    </a:prstGeom>
                    <a:noFill/>
                    <a:ln>
                      <a:noFill/>
                    </a:ln>
                  </pic:spPr>
                </pic:pic>
              </a:graphicData>
            </a:graphic>
          </wp:inline>
        </w:drawing>
      </w:r>
    </w:p>
    <w:p w14:paraId="105B17D9" w14:textId="1FB3B8FC" w:rsidR="006A212C" w:rsidRDefault="006A212C" w:rsidP="005C4A6F">
      <w:pPr>
        <w:pStyle w:val="TF"/>
      </w:pPr>
      <w:r>
        <w:br/>
        <w:t xml:space="preserve">Figure </w:t>
      </w:r>
      <w:r w:rsidRPr="006A212C">
        <w:rPr>
          <w:rStyle w:val="11"/>
          <w:i w:val="0"/>
          <w:iCs w:val="0"/>
        </w:rPr>
        <w:t>5.5.1.1</w:t>
      </w:r>
      <w:r w:rsidRPr="00910863">
        <w:rPr>
          <w:rStyle w:val="11"/>
        </w:rPr>
        <w:t>-</w:t>
      </w:r>
      <w:r>
        <w:t>2</w:t>
      </w:r>
      <w:r>
        <w:tab/>
        <w:t>Impact of feeder link switchover between NTN node, SEG and CN</w:t>
      </w:r>
    </w:p>
    <w:p w14:paraId="11AEA764" w14:textId="77777777" w:rsidR="006A212C" w:rsidRPr="005F2A58" w:rsidRDefault="006A212C" w:rsidP="006A212C">
      <w:pPr>
        <w:spacing w:after="240" w:line="259" w:lineRule="auto"/>
      </w:pPr>
      <w:r>
        <w:t>The IP configuration requires correlation with the state of connect/disconnect of the IP link itself.  For example, for satellite based NTN node the following may need to be considered:</w:t>
      </w:r>
      <w:r w:rsidRPr="005F2A58">
        <w:t xml:space="preserve"> </w:t>
      </w:r>
    </w:p>
    <w:p w14:paraId="74586CB5" w14:textId="77777777" w:rsidR="006A212C" w:rsidRDefault="006A212C" w:rsidP="006A212C">
      <w:pPr>
        <w:pStyle w:val="affd"/>
        <w:numPr>
          <w:ilvl w:val="1"/>
          <w:numId w:val="19"/>
        </w:numPr>
        <w:spacing w:after="240" w:line="259" w:lineRule="auto"/>
      </w:pPr>
      <w:r>
        <w:t>s</w:t>
      </w:r>
      <w:r w:rsidRPr="005F2A58">
        <w:t>atellite may only ever connect to ground stations allowed by policy. As a result, when the satellite moves out of ground station’s catchment location, it loses the ground connectivity via the feeder link and the IP transport</w:t>
      </w:r>
      <w:r>
        <w:t xml:space="preserve"> during such period, and then reestablishes the IP connectivity</w:t>
      </w:r>
      <w:r w:rsidRPr="005F2A58">
        <w:t>.</w:t>
      </w:r>
      <w:r>
        <w:t xml:space="preserve"> </w:t>
      </w:r>
    </w:p>
    <w:p w14:paraId="7F4F6398" w14:textId="77777777" w:rsidR="006A212C" w:rsidRDefault="006A212C" w:rsidP="006A212C">
      <w:pPr>
        <w:pStyle w:val="affd"/>
        <w:numPr>
          <w:ilvl w:val="1"/>
          <w:numId w:val="19"/>
        </w:numPr>
        <w:spacing w:after="240" w:line="259" w:lineRule="auto"/>
      </w:pPr>
      <w:r w:rsidRPr="7F319050">
        <w:t xml:space="preserve">when the satellite orbit is passing over the earth surface (e.g., oceans, mountains, deserts, forests etc.) where there is no ground station and supporting infrastructure, the satellite may by-design route data over to Inter Satellite Link (ISL) to other satellites that may have connectivity with the ground </w:t>
      </w:r>
      <w:r w:rsidRPr="7F319050">
        <w:lastRenderedPageBreak/>
        <w:t xml:space="preserve">infrastructure over a feeder link, but </w:t>
      </w:r>
      <w:r w:rsidRPr="000264C3">
        <w:t xml:space="preserve">the ground infrastructure may reside in jurisdiction not permitted by regulations.  </w:t>
      </w:r>
    </w:p>
    <w:p w14:paraId="23ACCA90" w14:textId="77777777" w:rsidR="006A212C" w:rsidRDefault="006A212C" w:rsidP="006A212C">
      <w:pPr>
        <w:spacing w:after="240" w:line="259" w:lineRule="auto"/>
      </w:pPr>
      <w:r>
        <w:t>To further ensure the security associations are maintained, additional information must also be made available to the NTN node about the anticipated terrestrial connectivity based on criteria such as flight path and/or time windows.</w:t>
      </w:r>
    </w:p>
    <w:p w14:paraId="36E3B208" w14:textId="77777777" w:rsidR="006A212C" w:rsidRPr="00A53EED" w:rsidRDefault="006A212C" w:rsidP="006A212C">
      <w:pPr>
        <w:rPr>
          <w:lang w:val="en-US" w:eastAsia="ko-KR"/>
        </w:rPr>
      </w:pPr>
      <w:r>
        <w:rPr>
          <w:lang w:val="en-US" w:eastAsia="ko-KR"/>
        </w:rPr>
        <w:t xml:space="preserve">Summary:  </w:t>
      </w:r>
      <w:r>
        <w:t>Movement of the NTN nodes means the backhaul connection must traverse multiple feeder links and its security associations must be maintained throughout lifecycle phases of IP connectivity.  As a result, NTN nodes require information not only to setup the initial secure communications channel, but to maintain such communications as the NTN moves.</w:t>
      </w:r>
    </w:p>
    <w:p w14:paraId="5831ADD4" w14:textId="5A894F5C" w:rsidR="006A212C" w:rsidRPr="0038614C" w:rsidRDefault="006A212C" w:rsidP="006A212C">
      <w:pPr>
        <w:pStyle w:val="41"/>
        <w:rPr>
          <w:i/>
        </w:rPr>
      </w:pPr>
      <w:bookmarkStart w:id="113" w:name="_Toc168319641"/>
      <w:r w:rsidRPr="005C4A6F">
        <w:rPr>
          <w:rStyle w:val="11"/>
          <w:i w:val="0"/>
          <w:iCs w:val="0"/>
        </w:rPr>
        <w:t>5.5.1.2</w:t>
      </w:r>
      <w:r w:rsidRPr="0038614C">
        <w:rPr>
          <w:rStyle w:val="11"/>
        </w:rPr>
        <w:tab/>
      </w:r>
      <w:r w:rsidRPr="005C4A6F">
        <w:rPr>
          <w:rStyle w:val="11"/>
          <w:i w:val="0"/>
          <w:iCs w:val="0"/>
        </w:rPr>
        <w:t>Potential requirements</w:t>
      </w:r>
      <w:bookmarkEnd w:id="113"/>
    </w:p>
    <w:p w14:paraId="04E67E74" w14:textId="77777777" w:rsidR="006A212C" w:rsidRDefault="006A212C" w:rsidP="006A212C">
      <w:pPr>
        <w:rPr>
          <w:lang w:eastAsia="ja-JP"/>
        </w:rPr>
      </w:pPr>
      <w:r>
        <w:rPr>
          <w:rFonts w:eastAsia="等线"/>
          <w:b/>
        </w:rPr>
        <w:t>REQ-</w:t>
      </w:r>
      <w:r>
        <w:rPr>
          <w:rFonts w:eastAsia="等线"/>
          <w:b/>
          <w:lang w:eastAsia="zh-CN"/>
        </w:rPr>
        <w:t>NTN-PnC-</w:t>
      </w:r>
      <w:r>
        <w:rPr>
          <w:rFonts w:eastAsia="等线"/>
          <w:b/>
        </w:rPr>
        <w:t>1</w:t>
      </w:r>
      <w:r>
        <w:rPr>
          <w:rFonts w:eastAsia="等线" w:hint="eastAsia"/>
          <w:b/>
        </w:rPr>
        <w:t>：</w:t>
      </w:r>
      <w:r>
        <w:rPr>
          <w:lang w:eastAsia="ja-JP"/>
        </w:rPr>
        <w:t>IP configuration data shall be configured for the secure communications channel association between RAN nodes on-board satellite and SEG.</w:t>
      </w:r>
    </w:p>
    <w:p w14:paraId="198DD2DA" w14:textId="77777777" w:rsidR="006A212C" w:rsidRDefault="006A212C" w:rsidP="006A212C">
      <w:pPr>
        <w:rPr>
          <w:lang w:eastAsia="ja-JP"/>
        </w:rPr>
      </w:pPr>
      <w:r>
        <w:rPr>
          <w:rFonts w:eastAsia="等线"/>
          <w:b/>
        </w:rPr>
        <w:t>REQ-</w:t>
      </w:r>
      <w:r>
        <w:rPr>
          <w:rFonts w:eastAsia="等线"/>
          <w:b/>
          <w:lang w:eastAsia="zh-CN"/>
        </w:rPr>
        <w:t>NTN-PnC-</w:t>
      </w:r>
      <w:r>
        <w:rPr>
          <w:rFonts w:eastAsia="等线"/>
          <w:b/>
        </w:rPr>
        <w:t>2</w:t>
      </w:r>
      <w:r>
        <w:rPr>
          <w:rFonts w:eastAsia="等线" w:hint="eastAsia"/>
          <w:b/>
        </w:rPr>
        <w:t>：</w:t>
      </w:r>
      <w:r>
        <w:rPr>
          <w:lang w:eastAsia="ja-JP"/>
        </w:rPr>
        <w:t>IP configuration data shall be updated when transitioning between terrestrial networks, to ensure the secure association between NTN node and SEG.</w:t>
      </w:r>
    </w:p>
    <w:p w14:paraId="70DEBD33" w14:textId="77777777" w:rsidR="006A212C" w:rsidRDefault="006A212C" w:rsidP="006A212C">
      <w:pPr>
        <w:rPr>
          <w:lang w:eastAsia="ja-JP"/>
        </w:rPr>
      </w:pPr>
      <w:r>
        <w:rPr>
          <w:rFonts w:eastAsia="等线"/>
          <w:b/>
        </w:rPr>
        <w:t>REQ-</w:t>
      </w:r>
      <w:r>
        <w:rPr>
          <w:rFonts w:eastAsia="等线"/>
          <w:b/>
          <w:lang w:eastAsia="zh-CN"/>
        </w:rPr>
        <w:t>NTN-PnC-</w:t>
      </w:r>
      <w:r>
        <w:rPr>
          <w:rFonts w:eastAsia="等线"/>
          <w:b/>
        </w:rPr>
        <w:t>3</w:t>
      </w:r>
      <w:r>
        <w:rPr>
          <w:rFonts w:eastAsia="等线" w:hint="eastAsia"/>
          <w:b/>
        </w:rPr>
        <w:t>：</w:t>
      </w:r>
      <w:r>
        <w:rPr>
          <w:lang w:eastAsia="ja-JP"/>
        </w:rPr>
        <w:t>IP configuration data shall be maintained at NTN node independent of feeder link availability.</w:t>
      </w:r>
    </w:p>
    <w:p w14:paraId="2C0D3CB9" w14:textId="523D042A" w:rsidR="006A212C" w:rsidRDefault="006A212C" w:rsidP="006A212C">
      <w:pPr>
        <w:pStyle w:val="41"/>
      </w:pPr>
      <w:bookmarkStart w:id="114" w:name="_Toc168319642"/>
      <w:r>
        <w:t>5.</w:t>
      </w:r>
      <w:r>
        <w:rPr>
          <w:lang w:val="en-US" w:eastAsia="zh-CN"/>
        </w:rPr>
        <w:t>5</w:t>
      </w:r>
      <w:r>
        <w:t>.1.</w:t>
      </w:r>
      <w:r>
        <w:rPr>
          <w:lang w:val="en-US" w:eastAsia="zh-CN"/>
        </w:rPr>
        <w:t>3</w:t>
      </w:r>
      <w:r>
        <w:tab/>
        <w:t xml:space="preserve">Potential </w:t>
      </w:r>
      <w:r>
        <w:rPr>
          <w:lang w:val="en-US" w:eastAsia="zh-CN"/>
        </w:rPr>
        <w:t>solutions</w:t>
      </w:r>
      <w:bookmarkEnd w:id="114"/>
    </w:p>
    <w:p w14:paraId="12DF4DF7" w14:textId="7EDDAC1C" w:rsidR="006A212C" w:rsidRDefault="006A212C" w:rsidP="006A212C">
      <w:pPr>
        <w:pStyle w:val="51"/>
        <w:rPr>
          <w:lang w:val="en-CA"/>
        </w:rPr>
      </w:pPr>
      <w:bookmarkStart w:id="115" w:name="_Toc168319643"/>
      <w:r w:rsidRPr="00727CE8">
        <w:rPr>
          <w:lang w:val="en-CA"/>
        </w:rPr>
        <w:t>5.</w:t>
      </w:r>
      <w:r>
        <w:rPr>
          <w:lang w:val="en-CA" w:eastAsia="zh-CN"/>
        </w:rPr>
        <w:t>5</w:t>
      </w:r>
      <w:r w:rsidRPr="00727CE8">
        <w:rPr>
          <w:lang w:val="en-CA"/>
        </w:rPr>
        <w:t>.1.3.1</w:t>
      </w:r>
      <w:r w:rsidRPr="00727CE8">
        <w:rPr>
          <w:lang w:val="en-CA"/>
        </w:rPr>
        <w:tab/>
        <w:t xml:space="preserve">Potential solution #1:  </w:t>
      </w:r>
      <w:r>
        <w:rPr>
          <w:lang w:val="en-CA"/>
        </w:rPr>
        <w:t>Pre-c</w:t>
      </w:r>
      <w:r w:rsidRPr="00727CE8">
        <w:rPr>
          <w:lang w:val="en-CA"/>
        </w:rPr>
        <w:t xml:space="preserve">onfigure </w:t>
      </w:r>
      <w:r>
        <w:rPr>
          <w:lang w:val="en-CA"/>
        </w:rPr>
        <w:t xml:space="preserve">security </w:t>
      </w:r>
      <w:r w:rsidRPr="00727CE8">
        <w:rPr>
          <w:lang w:val="en-CA"/>
        </w:rPr>
        <w:t>association data in NTN</w:t>
      </w:r>
      <w:r>
        <w:rPr>
          <w:lang w:val="en-CA"/>
        </w:rPr>
        <w:t xml:space="preserve"> satellite node</w:t>
      </w:r>
      <w:bookmarkEnd w:id="115"/>
    </w:p>
    <w:p w14:paraId="1BBEBE85" w14:textId="77777777" w:rsidR="006A212C" w:rsidRDefault="006A212C" w:rsidP="006A212C">
      <w:pPr>
        <w:spacing w:line="259" w:lineRule="auto"/>
      </w:pPr>
      <w:r>
        <w:t xml:space="preserve">Pre-configure the anticipated </w:t>
      </w:r>
      <w:r w:rsidRPr="7F319050">
        <w:t xml:space="preserve">feeder link switchovers and satellite handovers </w:t>
      </w:r>
      <w:r>
        <w:t>in advance based on the 'flight path'</w:t>
      </w:r>
      <w:r w:rsidRPr="7F319050">
        <w:t>.</w:t>
      </w:r>
    </w:p>
    <w:p w14:paraId="7F9FBA39" w14:textId="77777777" w:rsidR="006A212C" w:rsidRDefault="006A212C" w:rsidP="006A212C">
      <w:pPr>
        <w:spacing w:line="259" w:lineRule="auto"/>
      </w:pPr>
      <w:r>
        <w:t xml:space="preserve">Flight path information can be used as input to the network management system to create configuration data for the RAN nodes hosted </w:t>
      </w:r>
      <w:r w:rsidRPr="7F319050">
        <w:t>on-board satellites</w:t>
      </w:r>
      <w:r>
        <w:t>.  Specifically, time windows can be derived that provide the anticipated connectivity between each NTN node and ground infrastructure via feeder link(s).</w:t>
      </w:r>
    </w:p>
    <w:p w14:paraId="2DB8089B" w14:textId="77777777" w:rsidR="006A212C" w:rsidRDefault="006A212C" w:rsidP="006A212C">
      <w:pPr>
        <w:spacing w:line="259" w:lineRule="auto"/>
      </w:pPr>
      <w:r>
        <w:t>Each time window includes start time, end time, and the configuration required to establish/maintain secure communications with SEG during that period.  Time windows may overlap in the event multiple connectivity options exist for a given period.  Such overlaps can be leveraged to help ensure seamless connectivity.</w:t>
      </w:r>
    </w:p>
    <w:p w14:paraId="082EEB5E" w14:textId="77777777" w:rsidR="006A212C" w:rsidRDefault="006A212C" w:rsidP="006A212C">
      <w:pPr>
        <w:spacing w:line="259" w:lineRule="auto"/>
      </w:pPr>
      <w:r>
        <w:t>At least 1 entry needs to be provided to allow each NTN node to perform initial connection to terrestrial network.</w:t>
      </w:r>
    </w:p>
    <w:p w14:paraId="0B082C73" w14:textId="77777777" w:rsidR="006A212C" w:rsidRDefault="006A212C" w:rsidP="006A212C">
      <w:pPr>
        <w:spacing w:line="259" w:lineRule="auto"/>
      </w:pPr>
      <w:r>
        <w:t xml:space="preserve">Once configured, the appropriate data is applied to its respective NTN node.  </w:t>
      </w:r>
    </w:p>
    <w:p w14:paraId="539DED33" w14:textId="77777777" w:rsidR="006A212C" w:rsidRDefault="006A212C" w:rsidP="006A212C">
      <w:pPr>
        <w:spacing w:line="259" w:lineRule="auto"/>
      </w:pPr>
      <w:r>
        <w:t>Within each NTN node the information is used to define triggers to automate the setup and maintenance of the secure connectivity, including:</w:t>
      </w:r>
    </w:p>
    <w:p w14:paraId="6CA1AAEC" w14:textId="77777777" w:rsidR="006A212C" w:rsidRDefault="006A212C" w:rsidP="006A212C">
      <w:pPr>
        <w:pStyle w:val="affd"/>
        <w:numPr>
          <w:ilvl w:val="0"/>
          <w:numId w:val="20"/>
        </w:numPr>
        <w:spacing w:line="259" w:lineRule="auto"/>
      </w:pPr>
      <w:r>
        <w:t xml:space="preserve">time window start:  trigger for IP configuration </w:t>
      </w:r>
      <w:r w:rsidRPr="001F417E">
        <w:t xml:space="preserve">each time </w:t>
      </w:r>
      <w:r>
        <w:t>IP connection is available.</w:t>
      </w:r>
    </w:p>
    <w:p w14:paraId="11270112" w14:textId="77777777" w:rsidR="006A212C" w:rsidRDefault="006A212C" w:rsidP="006A212C">
      <w:pPr>
        <w:pStyle w:val="affd"/>
        <w:numPr>
          <w:ilvl w:val="0"/>
          <w:numId w:val="20"/>
        </w:numPr>
        <w:spacing w:line="259" w:lineRule="auto"/>
      </w:pPr>
      <w:r>
        <w:t>time window end:  trigger to anticipate when the IP connection is about to disconnect.</w:t>
      </w:r>
    </w:p>
    <w:p w14:paraId="2060C138" w14:textId="77777777" w:rsidR="006A212C" w:rsidRDefault="006A212C" w:rsidP="006A212C">
      <w:pPr>
        <w:pStyle w:val="affd"/>
        <w:numPr>
          <w:ilvl w:val="0"/>
          <w:numId w:val="20"/>
        </w:numPr>
        <w:spacing w:line="259" w:lineRule="auto"/>
      </w:pPr>
      <w:r>
        <w:t>time window overlaps:  trigger to allow configuring the new IP configuration in advance of losing the current connection.</w:t>
      </w:r>
    </w:p>
    <w:p w14:paraId="3AE1453B" w14:textId="77777777" w:rsidR="006A212C" w:rsidRDefault="006A212C" w:rsidP="006A212C">
      <w:pPr>
        <w:pStyle w:val="affd"/>
        <w:numPr>
          <w:ilvl w:val="0"/>
          <w:numId w:val="20"/>
        </w:numPr>
        <w:spacing w:line="259" w:lineRule="auto"/>
      </w:pPr>
      <w:r>
        <w:t>time window gaps:  trigger to adjust secure IP connection configuration before potential disruption to IP connectivity.</w:t>
      </w:r>
    </w:p>
    <w:p w14:paraId="6F29B1A3" w14:textId="77777777" w:rsidR="006A212C" w:rsidRPr="00F72B7C" w:rsidRDefault="006A212C" w:rsidP="006A212C">
      <w:pPr>
        <w:spacing w:line="259" w:lineRule="auto"/>
      </w:pPr>
      <w:r>
        <w:t>Changes to terrestrial network may require the NTN data also be updated.  Periodic checks for such changes could also occur as triggered events based on the NTN data, however it may be better to perform such maintenance from the network management system to minimize disruptions to terrestrial connectivity.</w:t>
      </w:r>
    </w:p>
    <w:p w14:paraId="2D90A5D0" w14:textId="112BE436" w:rsidR="006A212C" w:rsidRDefault="006A212C" w:rsidP="006A212C">
      <w:pPr>
        <w:pStyle w:val="41"/>
        <w:rPr>
          <w:lang w:val="en-US" w:eastAsia="zh-CN"/>
        </w:rPr>
      </w:pPr>
      <w:bookmarkStart w:id="116" w:name="_Toc168319644"/>
      <w:r>
        <w:t>5.</w:t>
      </w:r>
      <w:r>
        <w:rPr>
          <w:lang w:val="en-US" w:eastAsia="zh-CN"/>
        </w:rPr>
        <w:t>5</w:t>
      </w:r>
      <w:r>
        <w:t>.1.</w:t>
      </w:r>
      <w:r>
        <w:rPr>
          <w:lang w:val="en-US" w:eastAsia="zh-CN"/>
        </w:rPr>
        <w:t>4</w:t>
      </w:r>
      <w:r>
        <w:tab/>
      </w:r>
      <w:r>
        <w:rPr>
          <w:lang w:val="en-US" w:eastAsia="zh-CN"/>
        </w:rPr>
        <w:t>Evaluation of potential solutions</w:t>
      </w:r>
      <w:bookmarkEnd w:id="116"/>
    </w:p>
    <w:p w14:paraId="2135F01C" w14:textId="77777777" w:rsidR="006A212C" w:rsidRPr="00662263" w:rsidRDefault="006A212C" w:rsidP="006A212C">
      <w:pPr>
        <w:rPr>
          <w:lang w:val="en-US" w:eastAsia="zh-CN"/>
        </w:rPr>
      </w:pPr>
      <w:r>
        <w:rPr>
          <w:lang w:val="en-US" w:eastAsia="zh-CN"/>
        </w:rPr>
        <w:t>TBD</w:t>
      </w:r>
    </w:p>
    <w:p w14:paraId="4D2C44CF" w14:textId="77777777" w:rsidR="006A212C" w:rsidRPr="006A212C" w:rsidRDefault="006A212C" w:rsidP="006A212C">
      <w:pPr>
        <w:rPr>
          <w:lang w:val="en-US"/>
        </w:rPr>
      </w:pPr>
    </w:p>
    <w:p w14:paraId="60C7FBA9" w14:textId="77777777" w:rsidR="00474AB1" w:rsidRDefault="00474AB1" w:rsidP="00474AB1">
      <w:pPr>
        <w:pStyle w:val="1"/>
        <w:ind w:left="0" w:firstLine="0"/>
      </w:pPr>
      <w:bookmarkStart w:id="117" w:name="_Toc155781475"/>
      <w:bookmarkStart w:id="118" w:name="_Toc168319645"/>
      <w:r>
        <w:lastRenderedPageBreak/>
        <w:t xml:space="preserve">6 </w:t>
      </w:r>
      <w:r>
        <w:tab/>
      </w:r>
      <w:r>
        <w:tab/>
      </w:r>
      <w:r>
        <w:tab/>
        <w:t>Conclusions and recommendations</w:t>
      </w:r>
      <w:bookmarkEnd w:id="117"/>
      <w:bookmarkEnd w:id="118"/>
    </w:p>
    <w:p w14:paraId="730E7329" w14:textId="77777777" w:rsidR="00474AB1" w:rsidRDefault="00474AB1" w:rsidP="00474AB1">
      <w:pPr>
        <w:pStyle w:val="NO"/>
        <w:rPr>
          <w:color w:val="FF0000"/>
        </w:rPr>
      </w:pPr>
      <w:r>
        <w:rPr>
          <w:color w:val="FF0000"/>
        </w:rPr>
        <w:t>Editor's Note: This clause captures the conclusions and the recommendations of the study.</w:t>
      </w:r>
    </w:p>
    <w:p w14:paraId="5A2FAD54" w14:textId="77777777" w:rsidR="008C4798" w:rsidRDefault="008C4798">
      <w:pPr>
        <w:spacing w:after="0"/>
      </w:pPr>
      <w:r>
        <w:br w:type="page"/>
      </w:r>
    </w:p>
    <w:p w14:paraId="6AD24CC2" w14:textId="77777777" w:rsidR="008C4798" w:rsidRPr="00A54A15" w:rsidRDefault="008C4798" w:rsidP="008C4798">
      <w:pPr>
        <w:pStyle w:val="8"/>
      </w:pPr>
      <w:bookmarkStart w:id="119" w:name="_Toc2086459"/>
      <w:bookmarkStart w:id="120" w:name="_Toc168319646"/>
      <w:r w:rsidRPr="00A54A15">
        <w:lastRenderedPageBreak/>
        <w:t>Annex &lt;X&gt; (informative):</w:t>
      </w:r>
      <w:r w:rsidRPr="00A54A15">
        <w:br/>
        <w:t>Change history</w:t>
      </w:r>
      <w:bookmarkEnd w:id="119"/>
      <w:bookmarkEnd w:id="1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C4798" w:rsidRPr="00A54A15" w14:paraId="0A2A7F6E" w14:textId="77777777" w:rsidTr="005C4A1B">
        <w:trPr>
          <w:cantSplit/>
        </w:trPr>
        <w:tc>
          <w:tcPr>
            <w:tcW w:w="9639" w:type="dxa"/>
            <w:gridSpan w:val="8"/>
            <w:tcBorders>
              <w:bottom w:val="nil"/>
            </w:tcBorders>
            <w:shd w:val="solid" w:color="FFFFFF" w:fill="auto"/>
          </w:tcPr>
          <w:p w14:paraId="20D7998D" w14:textId="77777777" w:rsidR="008C4798" w:rsidRPr="00A54A15" w:rsidRDefault="008C4798">
            <w:pPr>
              <w:pStyle w:val="TAL"/>
              <w:jc w:val="center"/>
              <w:rPr>
                <w:b/>
                <w:sz w:val="16"/>
              </w:rPr>
            </w:pPr>
            <w:bookmarkStart w:id="121" w:name="historyclause"/>
            <w:bookmarkEnd w:id="121"/>
            <w:r w:rsidRPr="00A54A15">
              <w:rPr>
                <w:b/>
              </w:rPr>
              <w:t>Change history</w:t>
            </w:r>
          </w:p>
        </w:tc>
      </w:tr>
      <w:tr w:rsidR="008C4798" w:rsidRPr="00A54A15" w14:paraId="1E84DAF3" w14:textId="77777777" w:rsidTr="005C4A1B">
        <w:tc>
          <w:tcPr>
            <w:tcW w:w="800" w:type="dxa"/>
            <w:shd w:val="pct10" w:color="auto" w:fill="FFFFFF"/>
          </w:tcPr>
          <w:p w14:paraId="1B676432" w14:textId="77777777" w:rsidR="008C4798" w:rsidRPr="00A54A15" w:rsidRDefault="008C4798">
            <w:pPr>
              <w:pStyle w:val="TAL"/>
              <w:rPr>
                <w:b/>
                <w:sz w:val="16"/>
              </w:rPr>
            </w:pPr>
            <w:r w:rsidRPr="00A54A15">
              <w:rPr>
                <w:b/>
                <w:sz w:val="16"/>
              </w:rPr>
              <w:t>Date</w:t>
            </w:r>
          </w:p>
        </w:tc>
        <w:tc>
          <w:tcPr>
            <w:tcW w:w="800" w:type="dxa"/>
            <w:shd w:val="pct10" w:color="auto" w:fill="FFFFFF"/>
          </w:tcPr>
          <w:p w14:paraId="687BA5B5" w14:textId="77777777" w:rsidR="008C4798" w:rsidRPr="00A54A15" w:rsidRDefault="008C4798">
            <w:pPr>
              <w:pStyle w:val="TAL"/>
              <w:rPr>
                <w:b/>
                <w:sz w:val="16"/>
              </w:rPr>
            </w:pPr>
            <w:r w:rsidRPr="00A54A15">
              <w:rPr>
                <w:b/>
                <w:sz w:val="16"/>
              </w:rPr>
              <w:t>Meeting</w:t>
            </w:r>
          </w:p>
        </w:tc>
        <w:tc>
          <w:tcPr>
            <w:tcW w:w="1094" w:type="dxa"/>
            <w:shd w:val="pct10" w:color="auto" w:fill="FFFFFF"/>
          </w:tcPr>
          <w:p w14:paraId="6A90FEE5" w14:textId="77777777" w:rsidR="008C4798" w:rsidRPr="00A54A15" w:rsidRDefault="008C4798">
            <w:pPr>
              <w:pStyle w:val="TAL"/>
              <w:rPr>
                <w:b/>
                <w:sz w:val="16"/>
              </w:rPr>
            </w:pPr>
            <w:r w:rsidRPr="00A54A15">
              <w:rPr>
                <w:b/>
                <w:sz w:val="16"/>
              </w:rPr>
              <w:t>TDoc</w:t>
            </w:r>
          </w:p>
        </w:tc>
        <w:tc>
          <w:tcPr>
            <w:tcW w:w="425" w:type="dxa"/>
            <w:shd w:val="pct10" w:color="auto" w:fill="FFFFFF"/>
          </w:tcPr>
          <w:p w14:paraId="578F97D8" w14:textId="77777777" w:rsidR="008C4798" w:rsidRPr="00A54A15" w:rsidRDefault="008C4798">
            <w:pPr>
              <w:pStyle w:val="TAL"/>
              <w:rPr>
                <w:b/>
                <w:sz w:val="16"/>
              </w:rPr>
            </w:pPr>
            <w:r w:rsidRPr="00A54A15">
              <w:rPr>
                <w:b/>
                <w:sz w:val="16"/>
              </w:rPr>
              <w:t>CR</w:t>
            </w:r>
          </w:p>
        </w:tc>
        <w:tc>
          <w:tcPr>
            <w:tcW w:w="425" w:type="dxa"/>
            <w:shd w:val="pct10" w:color="auto" w:fill="FFFFFF"/>
          </w:tcPr>
          <w:p w14:paraId="3AC10E97" w14:textId="77777777" w:rsidR="008C4798" w:rsidRPr="00A54A15" w:rsidRDefault="008C4798">
            <w:pPr>
              <w:pStyle w:val="TAL"/>
              <w:rPr>
                <w:b/>
                <w:sz w:val="16"/>
              </w:rPr>
            </w:pPr>
            <w:r w:rsidRPr="00A54A15">
              <w:rPr>
                <w:b/>
                <w:sz w:val="16"/>
              </w:rPr>
              <w:t>Rev</w:t>
            </w:r>
          </w:p>
        </w:tc>
        <w:tc>
          <w:tcPr>
            <w:tcW w:w="425" w:type="dxa"/>
            <w:shd w:val="pct10" w:color="auto" w:fill="FFFFFF"/>
          </w:tcPr>
          <w:p w14:paraId="1B597785" w14:textId="77777777" w:rsidR="008C4798" w:rsidRPr="00A54A15" w:rsidRDefault="008C4798">
            <w:pPr>
              <w:pStyle w:val="TAL"/>
              <w:rPr>
                <w:b/>
                <w:sz w:val="16"/>
              </w:rPr>
            </w:pPr>
            <w:r w:rsidRPr="00A54A15">
              <w:rPr>
                <w:b/>
                <w:sz w:val="16"/>
              </w:rPr>
              <w:t>Cat</w:t>
            </w:r>
          </w:p>
        </w:tc>
        <w:tc>
          <w:tcPr>
            <w:tcW w:w="4962" w:type="dxa"/>
            <w:shd w:val="pct10" w:color="auto" w:fill="FFFFFF"/>
          </w:tcPr>
          <w:p w14:paraId="524AF9CA" w14:textId="77777777" w:rsidR="008C4798" w:rsidRPr="00A54A15" w:rsidRDefault="008C4798">
            <w:pPr>
              <w:pStyle w:val="TAL"/>
              <w:rPr>
                <w:b/>
                <w:sz w:val="16"/>
              </w:rPr>
            </w:pPr>
            <w:r w:rsidRPr="00A54A15">
              <w:rPr>
                <w:b/>
                <w:sz w:val="16"/>
              </w:rPr>
              <w:t>Subject/Comment</w:t>
            </w:r>
          </w:p>
        </w:tc>
        <w:tc>
          <w:tcPr>
            <w:tcW w:w="708" w:type="dxa"/>
            <w:shd w:val="pct10" w:color="auto" w:fill="FFFFFF"/>
          </w:tcPr>
          <w:p w14:paraId="215D975F" w14:textId="77777777" w:rsidR="008C4798" w:rsidRPr="00A54A15" w:rsidRDefault="008C4798">
            <w:pPr>
              <w:pStyle w:val="TAL"/>
              <w:rPr>
                <w:b/>
                <w:sz w:val="16"/>
              </w:rPr>
            </w:pPr>
            <w:r w:rsidRPr="00A54A15">
              <w:rPr>
                <w:b/>
                <w:sz w:val="16"/>
              </w:rPr>
              <w:t>New version</w:t>
            </w:r>
          </w:p>
        </w:tc>
      </w:tr>
      <w:tr w:rsidR="008C4798" w:rsidRPr="00A54A15" w14:paraId="5767CE1F" w14:textId="77777777" w:rsidTr="005C4A1B">
        <w:tc>
          <w:tcPr>
            <w:tcW w:w="800" w:type="dxa"/>
            <w:shd w:val="solid" w:color="FFFFFF" w:fill="auto"/>
          </w:tcPr>
          <w:p w14:paraId="69D06209" w14:textId="16234E0B" w:rsidR="008C4798" w:rsidRPr="00A54A15" w:rsidRDefault="008C4798">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7A4DD13A" w14:textId="18D6B877" w:rsidR="008C4798" w:rsidRPr="00A54A15" w:rsidRDefault="000B3226">
            <w:pPr>
              <w:pStyle w:val="TAC"/>
              <w:rPr>
                <w:sz w:val="16"/>
                <w:szCs w:val="16"/>
              </w:rPr>
            </w:pPr>
            <w:r>
              <w:rPr>
                <w:sz w:val="16"/>
                <w:szCs w:val="16"/>
              </w:rPr>
              <w:t>SA5#154</w:t>
            </w:r>
          </w:p>
        </w:tc>
        <w:tc>
          <w:tcPr>
            <w:tcW w:w="1094" w:type="dxa"/>
            <w:shd w:val="solid" w:color="FFFFFF" w:fill="auto"/>
          </w:tcPr>
          <w:p w14:paraId="166095BC" w14:textId="06B6AF04" w:rsidR="008C4798" w:rsidRPr="00A54A15" w:rsidRDefault="009F460C">
            <w:pPr>
              <w:pStyle w:val="TAC"/>
              <w:rPr>
                <w:sz w:val="16"/>
                <w:szCs w:val="16"/>
              </w:rPr>
            </w:pPr>
            <w:r>
              <w:rPr>
                <w:sz w:val="16"/>
                <w:szCs w:val="16"/>
              </w:rPr>
              <w:t>N/A</w:t>
            </w:r>
          </w:p>
        </w:tc>
        <w:tc>
          <w:tcPr>
            <w:tcW w:w="425" w:type="dxa"/>
            <w:shd w:val="solid" w:color="FFFFFF" w:fill="auto"/>
          </w:tcPr>
          <w:p w14:paraId="125D03EC" w14:textId="77777777" w:rsidR="008C4798" w:rsidRPr="00A54A15" w:rsidRDefault="008C4798">
            <w:pPr>
              <w:pStyle w:val="TAL"/>
              <w:rPr>
                <w:sz w:val="16"/>
                <w:szCs w:val="16"/>
              </w:rPr>
            </w:pPr>
            <w:r w:rsidRPr="00A54A15">
              <w:rPr>
                <w:sz w:val="16"/>
                <w:szCs w:val="16"/>
              </w:rPr>
              <w:t>-</w:t>
            </w:r>
          </w:p>
        </w:tc>
        <w:tc>
          <w:tcPr>
            <w:tcW w:w="425" w:type="dxa"/>
            <w:shd w:val="solid" w:color="FFFFFF" w:fill="auto"/>
          </w:tcPr>
          <w:p w14:paraId="156C382C" w14:textId="77777777" w:rsidR="008C4798" w:rsidRPr="00A54A15" w:rsidRDefault="008C4798">
            <w:pPr>
              <w:pStyle w:val="TAR"/>
              <w:rPr>
                <w:sz w:val="16"/>
                <w:szCs w:val="16"/>
              </w:rPr>
            </w:pPr>
            <w:r w:rsidRPr="00A54A15">
              <w:rPr>
                <w:sz w:val="16"/>
                <w:szCs w:val="16"/>
              </w:rPr>
              <w:t>-</w:t>
            </w:r>
          </w:p>
        </w:tc>
        <w:tc>
          <w:tcPr>
            <w:tcW w:w="425" w:type="dxa"/>
            <w:shd w:val="solid" w:color="FFFFFF" w:fill="auto"/>
          </w:tcPr>
          <w:p w14:paraId="73B3B5BD" w14:textId="77777777" w:rsidR="008C4798" w:rsidRPr="00A54A15" w:rsidRDefault="008C4798">
            <w:pPr>
              <w:pStyle w:val="TAC"/>
              <w:rPr>
                <w:sz w:val="16"/>
                <w:szCs w:val="16"/>
              </w:rPr>
            </w:pPr>
            <w:r w:rsidRPr="00A54A15">
              <w:rPr>
                <w:sz w:val="16"/>
                <w:szCs w:val="16"/>
              </w:rPr>
              <w:t>-</w:t>
            </w:r>
          </w:p>
        </w:tc>
        <w:tc>
          <w:tcPr>
            <w:tcW w:w="4962" w:type="dxa"/>
            <w:shd w:val="solid" w:color="FFFFFF" w:fill="auto"/>
          </w:tcPr>
          <w:p w14:paraId="505017FC" w14:textId="77777777" w:rsidR="008C4798" w:rsidRPr="00A54A15" w:rsidRDefault="008C4798">
            <w:pPr>
              <w:pStyle w:val="TAL"/>
              <w:rPr>
                <w:sz w:val="16"/>
                <w:szCs w:val="16"/>
              </w:rPr>
            </w:pPr>
            <w:r w:rsidRPr="00A54A15">
              <w:rPr>
                <w:sz w:val="16"/>
                <w:szCs w:val="16"/>
              </w:rPr>
              <w:t>Initial skeleton</w:t>
            </w:r>
          </w:p>
        </w:tc>
        <w:tc>
          <w:tcPr>
            <w:tcW w:w="708" w:type="dxa"/>
            <w:shd w:val="solid" w:color="FFFFFF" w:fill="auto"/>
          </w:tcPr>
          <w:p w14:paraId="2BB4EFFF" w14:textId="77777777" w:rsidR="008C4798" w:rsidRPr="00A54A15" w:rsidRDefault="008C4798">
            <w:pPr>
              <w:pStyle w:val="TAC"/>
              <w:rPr>
                <w:sz w:val="16"/>
                <w:szCs w:val="16"/>
              </w:rPr>
            </w:pPr>
            <w:r w:rsidRPr="00A54A15">
              <w:rPr>
                <w:sz w:val="16"/>
                <w:szCs w:val="16"/>
              </w:rPr>
              <w:t>0.0.0</w:t>
            </w:r>
          </w:p>
        </w:tc>
      </w:tr>
      <w:tr w:rsidR="009F460C" w:rsidRPr="00A54A15" w14:paraId="3A1ACDB3" w14:textId="77777777" w:rsidTr="005C4A1B">
        <w:tc>
          <w:tcPr>
            <w:tcW w:w="800" w:type="dxa"/>
            <w:shd w:val="solid" w:color="FFFFFF" w:fill="auto"/>
          </w:tcPr>
          <w:p w14:paraId="0220EAFD" w14:textId="4300BFBA"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43E397E5" w14:textId="67B1B4DA" w:rsidR="009F460C" w:rsidRDefault="009F460C" w:rsidP="009F460C">
            <w:pPr>
              <w:pStyle w:val="TAC"/>
              <w:rPr>
                <w:sz w:val="16"/>
                <w:szCs w:val="16"/>
              </w:rPr>
            </w:pPr>
            <w:r>
              <w:rPr>
                <w:sz w:val="16"/>
                <w:szCs w:val="16"/>
              </w:rPr>
              <w:t>SA5#154</w:t>
            </w:r>
          </w:p>
        </w:tc>
        <w:tc>
          <w:tcPr>
            <w:tcW w:w="1094" w:type="dxa"/>
            <w:shd w:val="solid" w:color="FFFFFF" w:fill="auto"/>
          </w:tcPr>
          <w:p w14:paraId="0D46F793" w14:textId="611098F4"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242105</w:t>
            </w:r>
          </w:p>
        </w:tc>
        <w:tc>
          <w:tcPr>
            <w:tcW w:w="425" w:type="dxa"/>
            <w:shd w:val="solid" w:color="FFFFFF" w:fill="auto"/>
          </w:tcPr>
          <w:p w14:paraId="7694828A" w14:textId="77777777" w:rsidR="009F460C" w:rsidRPr="00A54A15" w:rsidRDefault="009F460C" w:rsidP="009F460C">
            <w:pPr>
              <w:pStyle w:val="TAL"/>
              <w:rPr>
                <w:sz w:val="16"/>
                <w:szCs w:val="16"/>
              </w:rPr>
            </w:pPr>
          </w:p>
        </w:tc>
        <w:tc>
          <w:tcPr>
            <w:tcW w:w="425" w:type="dxa"/>
            <w:shd w:val="solid" w:color="FFFFFF" w:fill="auto"/>
          </w:tcPr>
          <w:p w14:paraId="3A60D48E" w14:textId="77777777" w:rsidR="009F460C" w:rsidRPr="00A54A15" w:rsidRDefault="009F460C" w:rsidP="009F460C">
            <w:pPr>
              <w:pStyle w:val="TAR"/>
              <w:rPr>
                <w:sz w:val="16"/>
                <w:szCs w:val="16"/>
              </w:rPr>
            </w:pPr>
          </w:p>
        </w:tc>
        <w:tc>
          <w:tcPr>
            <w:tcW w:w="425" w:type="dxa"/>
            <w:shd w:val="solid" w:color="FFFFFF" w:fill="auto"/>
          </w:tcPr>
          <w:p w14:paraId="2FC71F22" w14:textId="77777777" w:rsidR="009F460C" w:rsidRPr="00A54A15" w:rsidRDefault="009F460C" w:rsidP="009F460C">
            <w:pPr>
              <w:pStyle w:val="TAC"/>
              <w:rPr>
                <w:sz w:val="16"/>
                <w:szCs w:val="16"/>
              </w:rPr>
            </w:pPr>
          </w:p>
        </w:tc>
        <w:tc>
          <w:tcPr>
            <w:tcW w:w="4962" w:type="dxa"/>
            <w:shd w:val="solid" w:color="FFFFFF" w:fill="auto"/>
          </w:tcPr>
          <w:p w14:paraId="05022323" w14:textId="6368A3E9" w:rsidR="009F460C" w:rsidRPr="00A54A15" w:rsidRDefault="009F460C" w:rsidP="009F460C">
            <w:pPr>
              <w:pStyle w:val="TAL"/>
              <w:rPr>
                <w:sz w:val="16"/>
                <w:szCs w:val="16"/>
              </w:rPr>
            </w:pPr>
            <w:r w:rsidRPr="0038614C">
              <w:rPr>
                <w:sz w:val="16"/>
                <w:szCs w:val="16"/>
              </w:rPr>
              <w:t>pCR TR 28.874 Add Structure</w:t>
            </w:r>
          </w:p>
        </w:tc>
        <w:tc>
          <w:tcPr>
            <w:tcW w:w="708" w:type="dxa"/>
            <w:shd w:val="solid" w:color="FFFFFF" w:fill="auto"/>
          </w:tcPr>
          <w:p w14:paraId="3E0AA9A4" w14:textId="3B8330F8" w:rsidR="009F460C" w:rsidRPr="00A54A15" w:rsidRDefault="009F460C" w:rsidP="009F460C">
            <w:pPr>
              <w:pStyle w:val="TAC"/>
              <w:rPr>
                <w:sz w:val="16"/>
                <w:szCs w:val="16"/>
              </w:rPr>
            </w:pPr>
            <w:r>
              <w:rPr>
                <w:sz w:val="16"/>
                <w:szCs w:val="16"/>
              </w:rPr>
              <w:t>0.1.0</w:t>
            </w:r>
          </w:p>
        </w:tc>
      </w:tr>
      <w:tr w:rsidR="009F460C" w:rsidRPr="00A54A15" w14:paraId="3EE55D07" w14:textId="77777777" w:rsidTr="005C4A1B">
        <w:tc>
          <w:tcPr>
            <w:tcW w:w="800" w:type="dxa"/>
            <w:shd w:val="solid" w:color="FFFFFF" w:fill="auto"/>
          </w:tcPr>
          <w:p w14:paraId="19049633" w14:textId="05C694C9"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6002E13E" w14:textId="2E468EB4" w:rsidR="009F460C" w:rsidRDefault="009F460C" w:rsidP="009F460C">
            <w:pPr>
              <w:pStyle w:val="TAC"/>
              <w:rPr>
                <w:sz w:val="16"/>
                <w:szCs w:val="16"/>
              </w:rPr>
            </w:pPr>
            <w:r>
              <w:rPr>
                <w:sz w:val="16"/>
                <w:szCs w:val="16"/>
              </w:rPr>
              <w:t>SA5#154</w:t>
            </w:r>
          </w:p>
        </w:tc>
        <w:tc>
          <w:tcPr>
            <w:tcW w:w="1094" w:type="dxa"/>
            <w:shd w:val="solid" w:color="FFFFFF" w:fill="auto"/>
          </w:tcPr>
          <w:p w14:paraId="6987E2A2" w14:textId="54C8BAFB"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242106</w:t>
            </w:r>
          </w:p>
        </w:tc>
        <w:tc>
          <w:tcPr>
            <w:tcW w:w="425" w:type="dxa"/>
            <w:shd w:val="solid" w:color="FFFFFF" w:fill="auto"/>
          </w:tcPr>
          <w:p w14:paraId="1D0E5C43" w14:textId="77777777" w:rsidR="009F460C" w:rsidRPr="00A54A15" w:rsidRDefault="009F460C" w:rsidP="009F460C">
            <w:pPr>
              <w:pStyle w:val="TAL"/>
              <w:rPr>
                <w:sz w:val="16"/>
                <w:szCs w:val="16"/>
              </w:rPr>
            </w:pPr>
          </w:p>
        </w:tc>
        <w:tc>
          <w:tcPr>
            <w:tcW w:w="425" w:type="dxa"/>
            <w:shd w:val="solid" w:color="FFFFFF" w:fill="auto"/>
          </w:tcPr>
          <w:p w14:paraId="4AF63009" w14:textId="77777777" w:rsidR="009F460C" w:rsidRPr="00A54A15" w:rsidRDefault="009F460C" w:rsidP="009F460C">
            <w:pPr>
              <w:pStyle w:val="TAR"/>
              <w:rPr>
                <w:sz w:val="16"/>
                <w:szCs w:val="16"/>
              </w:rPr>
            </w:pPr>
          </w:p>
        </w:tc>
        <w:tc>
          <w:tcPr>
            <w:tcW w:w="425" w:type="dxa"/>
            <w:shd w:val="solid" w:color="FFFFFF" w:fill="auto"/>
          </w:tcPr>
          <w:p w14:paraId="619D9DDD" w14:textId="77777777" w:rsidR="009F460C" w:rsidRPr="00A54A15" w:rsidRDefault="009F460C" w:rsidP="009F460C">
            <w:pPr>
              <w:pStyle w:val="TAC"/>
              <w:rPr>
                <w:sz w:val="16"/>
                <w:szCs w:val="16"/>
              </w:rPr>
            </w:pPr>
          </w:p>
        </w:tc>
        <w:tc>
          <w:tcPr>
            <w:tcW w:w="4962" w:type="dxa"/>
            <w:shd w:val="solid" w:color="FFFFFF" w:fill="auto"/>
          </w:tcPr>
          <w:p w14:paraId="76BE03E5" w14:textId="40650A18" w:rsidR="009F460C" w:rsidRPr="00A54A15" w:rsidRDefault="009F460C" w:rsidP="009F460C">
            <w:pPr>
              <w:pStyle w:val="TAL"/>
              <w:rPr>
                <w:sz w:val="16"/>
                <w:szCs w:val="16"/>
              </w:rPr>
            </w:pPr>
            <w:r w:rsidRPr="0038614C">
              <w:rPr>
                <w:sz w:val="16"/>
                <w:szCs w:val="16"/>
              </w:rPr>
              <w:t>pCR TR 28.874 Add scope</w:t>
            </w:r>
          </w:p>
        </w:tc>
        <w:tc>
          <w:tcPr>
            <w:tcW w:w="708" w:type="dxa"/>
            <w:shd w:val="solid" w:color="FFFFFF" w:fill="auto"/>
          </w:tcPr>
          <w:p w14:paraId="72A85582" w14:textId="340D0C18" w:rsidR="009F460C" w:rsidRPr="00A54A15" w:rsidRDefault="009F460C" w:rsidP="009F460C">
            <w:pPr>
              <w:pStyle w:val="TAC"/>
              <w:rPr>
                <w:sz w:val="16"/>
                <w:szCs w:val="16"/>
              </w:rPr>
            </w:pPr>
            <w:r w:rsidRPr="00D431E0">
              <w:rPr>
                <w:sz w:val="16"/>
                <w:szCs w:val="16"/>
              </w:rPr>
              <w:t>0.1.0</w:t>
            </w:r>
          </w:p>
        </w:tc>
      </w:tr>
      <w:tr w:rsidR="009F460C" w:rsidRPr="00A54A15" w14:paraId="56F7536D" w14:textId="77777777" w:rsidTr="005C4A1B">
        <w:tc>
          <w:tcPr>
            <w:tcW w:w="800" w:type="dxa"/>
            <w:shd w:val="solid" w:color="FFFFFF" w:fill="auto"/>
          </w:tcPr>
          <w:p w14:paraId="32A2B09B" w14:textId="63DD6542"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265DFADC" w14:textId="3F8274F6" w:rsidR="009F460C" w:rsidRDefault="009F460C" w:rsidP="009F460C">
            <w:pPr>
              <w:pStyle w:val="TAC"/>
              <w:rPr>
                <w:sz w:val="16"/>
                <w:szCs w:val="16"/>
              </w:rPr>
            </w:pPr>
            <w:r>
              <w:rPr>
                <w:sz w:val="16"/>
                <w:szCs w:val="16"/>
              </w:rPr>
              <w:t>SA5#154</w:t>
            </w:r>
          </w:p>
        </w:tc>
        <w:tc>
          <w:tcPr>
            <w:tcW w:w="1094" w:type="dxa"/>
            <w:shd w:val="solid" w:color="FFFFFF" w:fill="auto"/>
          </w:tcPr>
          <w:p w14:paraId="7E6D8782" w14:textId="33BA1B88"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242107</w:t>
            </w:r>
          </w:p>
        </w:tc>
        <w:tc>
          <w:tcPr>
            <w:tcW w:w="425" w:type="dxa"/>
            <w:shd w:val="solid" w:color="FFFFFF" w:fill="auto"/>
          </w:tcPr>
          <w:p w14:paraId="4AF49244" w14:textId="77777777" w:rsidR="009F460C" w:rsidRPr="00A54A15" w:rsidRDefault="009F460C" w:rsidP="009F460C">
            <w:pPr>
              <w:pStyle w:val="TAL"/>
              <w:rPr>
                <w:sz w:val="16"/>
                <w:szCs w:val="16"/>
              </w:rPr>
            </w:pPr>
          </w:p>
        </w:tc>
        <w:tc>
          <w:tcPr>
            <w:tcW w:w="425" w:type="dxa"/>
            <w:shd w:val="solid" w:color="FFFFFF" w:fill="auto"/>
          </w:tcPr>
          <w:p w14:paraId="239C2747" w14:textId="77777777" w:rsidR="009F460C" w:rsidRPr="00A54A15" w:rsidRDefault="009F460C" w:rsidP="009F460C">
            <w:pPr>
              <w:pStyle w:val="TAR"/>
              <w:rPr>
                <w:sz w:val="16"/>
                <w:szCs w:val="16"/>
              </w:rPr>
            </w:pPr>
          </w:p>
        </w:tc>
        <w:tc>
          <w:tcPr>
            <w:tcW w:w="425" w:type="dxa"/>
            <w:shd w:val="solid" w:color="FFFFFF" w:fill="auto"/>
          </w:tcPr>
          <w:p w14:paraId="389B89D6" w14:textId="77777777" w:rsidR="009F460C" w:rsidRPr="00A54A15" w:rsidRDefault="009F460C" w:rsidP="009F460C">
            <w:pPr>
              <w:pStyle w:val="TAC"/>
              <w:rPr>
                <w:sz w:val="16"/>
                <w:szCs w:val="16"/>
              </w:rPr>
            </w:pPr>
          </w:p>
        </w:tc>
        <w:tc>
          <w:tcPr>
            <w:tcW w:w="4962" w:type="dxa"/>
            <w:shd w:val="solid" w:color="FFFFFF" w:fill="auto"/>
          </w:tcPr>
          <w:p w14:paraId="4203B5AD" w14:textId="74EB39D4" w:rsidR="009F460C" w:rsidRPr="00A54A15" w:rsidRDefault="009F460C" w:rsidP="009F460C">
            <w:pPr>
              <w:pStyle w:val="TAL"/>
              <w:rPr>
                <w:sz w:val="16"/>
                <w:szCs w:val="16"/>
              </w:rPr>
            </w:pPr>
            <w:r w:rsidRPr="0038614C">
              <w:rPr>
                <w:rFonts w:hint="eastAsia"/>
                <w:sz w:val="16"/>
                <w:szCs w:val="16"/>
              </w:rPr>
              <w:t>pCR TR 28.874 Add concepts and background of assumptions</w:t>
            </w:r>
          </w:p>
        </w:tc>
        <w:tc>
          <w:tcPr>
            <w:tcW w:w="708" w:type="dxa"/>
            <w:shd w:val="solid" w:color="FFFFFF" w:fill="auto"/>
          </w:tcPr>
          <w:p w14:paraId="235D8D02" w14:textId="7395C63D" w:rsidR="009F460C" w:rsidRPr="00A54A15" w:rsidRDefault="009F460C" w:rsidP="009F460C">
            <w:pPr>
              <w:pStyle w:val="TAC"/>
              <w:rPr>
                <w:sz w:val="16"/>
                <w:szCs w:val="16"/>
              </w:rPr>
            </w:pPr>
            <w:r w:rsidRPr="00D431E0">
              <w:rPr>
                <w:sz w:val="16"/>
                <w:szCs w:val="16"/>
              </w:rPr>
              <w:t>0.1.0</w:t>
            </w:r>
          </w:p>
        </w:tc>
      </w:tr>
      <w:tr w:rsidR="009F460C" w:rsidRPr="00A54A15" w14:paraId="53D2FB38" w14:textId="77777777" w:rsidTr="005C4A1B">
        <w:tc>
          <w:tcPr>
            <w:tcW w:w="800" w:type="dxa"/>
            <w:shd w:val="solid" w:color="FFFFFF" w:fill="auto"/>
          </w:tcPr>
          <w:p w14:paraId="6948644C" w14:textId="0ACDCEFF"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193CA070" w14:textId="148AC702" w:rsidR="009F460C" w:rsidRDefault="009F460C" w:rsidP="009F460C">
            <w:pPr>
              <w:pStyle w:val="TAC"/>
              <w:rPr>
                <w:sz w:val="16"/>
                <w:szCs w:val="16"/>
              </w:rPr>
            </w:pPr>
            <w:r>
              <w:rPr>
                <w:sz w:val="16"/>
                <w:szCs w:val="16"/>
              </w:rPr>
              <w:t>SA5#154</w:t>
            </w:r>
          </w:p>
        </w:tc>
        <w:tc>
          <w:tcPr>
            <w:tcW w:w="1094" w:type="dxa"/>
            <w:shd w:val="solid" w:color="FFFFFF" w:fill="auto"/>
          </w:tcPr>
          <w:p w14:paraId="45E3A095" w14:textId="05BEFCE9"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242108</w:t>
            </w:r>
          </w:p>
        </w:tc>
        <w:tc>
          <w:tcPr>
            <w:tcW w:w="425" w:type="dxa"/>
            <w:shd w:val="solid" w:color="FFFFFF" w:fill="auto"/>
          </w:tcPr>
          <w:p w14:paraId="4894614D" w14:textId="77777777" w:rsidR="009F460C" w:rsidRPr="00A54A15" w:rsidRDefault="009F460C" w:rsidP="009F460C">
            <w:pPr>
              <w:pStyle w:val="TAL"/>
              <w:rPr>
                <w:sz w:val="16"/>
                <w:szCs w:val="16"/>
              </w:rPr>
            </w:pPr>
          </w:p>
        </w:tc>
        <w:tc>
          <w:tcPr>
            <w:tcW w:w="425" w:type="dxa"/>
            <w:shd w:val="solid" w:color="FFFFFF" w:fill="auto"/>
          </w:tcPr>
          <w:p w14:paraId="7F659365" w14:textId="77777777" w:rsidR="009F460C" w:rsidRPr="00A54A15" w:rsidRDefault="009F460C" w:rsidP="009F460C">
            <w:pPr>
              <w:pStyle w:val="TAR"/>
              <w:rPr>
                <w:sz w:val="16"/>
                <w:szCs w:val="16"/>
              </w:rPr>
            </w:pPr>
          </w:p>
        </w:tc>
        <w:tc>
          <w:tcPr>
            <w:tcW w:w="425" w:type="dxa"/>
            <w:shd w:val="solid" w:color="FFFFFF" w:fill="auto"/>
          </w:tcPr>
          <w:p w14:paraId="76D49461" w14:textId="77777777" w:rsidR="009F460C" w:rsidRPr="00A54A15" w:rsidRDefault="009F460C" w:rsidP="009F460C">
            <w:pPr>
              <w:pStyle w:val="TAC"/>
              <w:rPr>
                <w:sz w:val="16"/>
                <w:szCs w:val="16"/>
              </w:rPr>
            </w:pPr>
          </w:p>
        </w:tc>
        <w:tc>
          <w:tcPr>
            <w:tcW w:w="4962" w:type="dxa"/>
            <w:shd w:val="solid" w:color="FFFFFF" w:fill="auto"/>
          </w:tcPr>
          <w:p w14:paraId="544D55D5" w14:textId="7FEF35E9" w:rsidR="009F460C" w:rsidRPr="00A54A15" w:rsidRDefault="009F460C" w:rsidP="009F460C">
            <w:pPr>
              <w:pStyle w:val="TAL"/>
              <w:rPr>
                <w:sz w:val="16"/>
                <w:szCs w:val="16"/>
              </w:rPr>
            </w:pPr>
            <w:r w:rsidRPr="0038614C">
              <w:rPr>
                <w:sz w:val="16"/>
                <w:szCs w:val="16"/>
              </w:rPr>
              <w:t>pCR TR 28.874 Add concepts and background</w:t>
            </w:r>
          </w:p>
        </w:tc>
        <w:tc>
          <w:tcPr>
            <w:tcW w:w="708" w:type="dxa"/>
            <w:shd w:val="solid" w:color="FFFFFF" w:fill="auto"/>
          </w:tcPr>
          <w:p w14:paraId="35E2AB50" w14:textId="53E303FA" w:rsidR="009F460C" w:rsidRPr="00A54A15" w:rsidRDefault="009F460C" w:rsidP="009F460C">
            <w:pPr>
              <w:pStyle w:val="TAC"/>
              <w:rPr>
                <w:sz w:val="16"/>
                <w:szCs w:val="16"/>
              </w:rPr>
            </w:pPr>
            <w:r w:rsidRPr="00D431E0">
              <w:rPr>
                <w:sz w:val="16"/>
                <w:szCs w:val="16"/>
              </w:rPr>
              <w:t>0.1.0</w:t>
            </w:r>
          </w:p>
        </w:tc>
      </w:tr>
      <w:tr w:rsidR="009F460C" w:rsidRPr="00A54A15" w14:paraId="5A9081EB" w14:textId="77777777" w:rsidTr="005C4A1B">
        <w:tc>
          <w:tcPr>
            <w:tcW w:w="800" w:type="dxa"/>
            <w:shd w:val="solid" w:color="FFFFFF" w:fill="auto"/>
          </w:tcPr>
          <w:p w14:paraId="15E956EC" w14:textId="2B015E50"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33B861A5" w14:textId="6E8BDA95" w:rsidR="009F460C" w:rsidRDefault="009F460C" w:rsidP="009F460C">
            <w:pPr>
              <w:pStyle w:val="TAC"/>
              <w:rPr>
                <w:sz w:val="16"/>
                <w:szCs w:val="16"/>
              </w:rPr>
            </w:pPr>
            <w:r>
              <w:rPr>
                <w:sz w:val="16"/>
                <w:szCs w:val="16"/>
              </w:rPr>
              <w:t>SA5#154</w:t>
            </w:r>
          </w:p>
        </w:tc>
        <w:tc>
          <w:tcPr>
            <w:tcW w:w="1094" w:type="dxa"/>
            <w:shd w:val="solid" w:color="FFFFFF" w:fill="auto"/>
          </w:tcPr>
          <w:p w14:paraId="4386BC7A" w14:textId="0AF93B95"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242109</w:t>
            </w:r>
          </w:p>
        </w:tc>
        <w:tc>
          <w:tcPr>
            <w:tcW w:w="425" w:type="dxa"/>
            <w:shd w:val="solid" w:color="FFFFFF" w:fill="auto"/>
          </w:tcPr>
          <w:p w14:paraId="22F95D61" w14:textId="77777777" w:rsidR="009F460C" w:rsidRPr="00A54A15" w:rsidRDefault="009F460C" w:rsidP="009F460C">
            <w:pPr>
              <w:pStyle w:val="TAL"/>
              <w:rPr>
                <w:sz w:val="16"/>
                <w:szCs w:val="16"/>
              </w:rPr>
            </w:pPr>
          </w:p>
        </w:tc>
        <w:tc>
          <w:tcPr>
            <w:tcW w:w="425" w:type="dxa"/>
            <w:shd w:val="solid" w:color="FFFFFF" w:fill="auto"/>
          </w:tcPr>
          <w:p w14:paraId="53800989" w14:textId="77777777" w:rsidR="009F460C" w:rsidRPr="00A54A15" w:rsidRDefault="009F460C" w:rsidP="009F460C">
            <w:pPr>
              <w:pStyle w:val="TAR"/>
              <w:rPr>
                <w:sz w:val="16"/>
                <w:szCs w:val="16"/>
              </w:rPr>
            </w:pPr>
          </w:p>
        </w:tc>
        <w:tc>
          <w:tcPr>
            <w:tcW w:w="425" w:type="dxa"/>
            <w:shd w:val="solid" w:color="FFFFFF" w:fill="auto"/>
          </w:tcPr>
          <w:p w14:paraId="71FAA88E" w14:textId="77777777" w:rsidR="009F460C" w:rsidRPr="00A54A15" w:rsidRDefault="009F460C" w:rsidP="009F460C">
            <w:pPr>
              <w:pStyle w:val="TAC"/>
              <w:rPr>
                <w:sz w:val="16"/>
                <w:szCs w:val="16"/>
              </w:rPr>
            </w:pPr>
          </w:p>
        </w:tc>
        <w:tc>
          <w:tcPr>
            <w:tcW w:w="4962" w:type="dxa"/>
            <w:shd w:val="solid" w:color="FFFFFF" w:fill="auto"/>
          </w:tcPr>
          <w:p w14:paraId="38213CFB" w14:textId="16F41C90" w:rsidR="009F460C" w:rsidRPr="00A54A15" w:rsidRDefault="009F460C" w:rsidP="009F460C">
            <w:pPr>
              <w:pStyle w:val="TAL"/>
              <w:rPr>
                <w:sz w:val="16"/>
                <w:szCs w:val="16"/>
              </w:rPr>
            </w:pPr>
            <w:r w:rsidRPr="0038614C">
              <w:rPr>
                <w:sz w:val="16"/>
                <w:szCs w:val="16"/>
              </w:rPr>
              <w:t>Rel-19 pCR 28.874 Store and forward</w:t>
            </w:r>
          </w:p>
        </w:tc>
        <w:tc>
          <w:tcPr>
            <w:tcW w:w="708" w:type="dxa"/>
            <w:shd w:val="solid" w:color="FFFFFF" w:fill="auto"/>
          </w:tcPr>
          <w:p w14:paraId="6E2D4A83" w14:textId="471C645D" w:rsidR="009F460C" w:rsidRPr="00A54A15" w:rsidRDefault="009F460C" w:rsidP="009F460C">
            <w:pPr>
              <w:pStyle w:val="TAC"/>
              <w:rPr>
                <w:sz w:val="16"/>
                <w:szCs w:val="16"/>
              </w:rPr>
            </w:pPr>
            <w:r w:rsidRPr="00D431E0">
              <w:rPr>
                <w:sz w:val="16"/>
                <w:szCs w:val="16"/>
              </w:rPr>
              <w:t>0.1.0</w:t>
            </w:r>
          </w:p>
        </w:tc>
      </w:tr>
      <w:tr w:rsidR="009F460C" w:rsidRPr="00A54A15" w14:paraId="13A0DB19" w14:textId="77777777" w:rsidTr="005C4A1B">
        <w:tc>
          <w:tcPr>
            <w:tcW w:w="800" w:type="dxa"/>
            <w:shd w:val="solid" w:color="FFFFFF" w:fill="auto"/>
          </w:tcPr>
          <w:p w14:paraId="74D4F7CC" w14:textId="064D76D3"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29334EBD" w14:textId="64D43752" w:rsidR="009F460C" w:rsidRDefault="009F460C" w:rsidP="009F460C">
            <w:pPr>
              <w:pStyle w:val="TAC"/>
              <w:rPr>
                <w:sz w:val="16"/>
                <w:szCs w:val="16"/>
              </w:rPr>
            </w:pPr>
            <w:r>
              <w:rPr>
                <w:sz w:val="16"/>
                <w:szCs w:val="16"/>
              </w:rPr>
              <w:t>SA5#154</w:t>
            </w:r>
          </w:p>
        </w:tc>
        <w:tc>
          <w:tcPr>
            <w:tcW w:w="1094" w:type="dxa"/>
            <w:shd w:val="solid" w:color="FFFFFF" w:fill="auto"/>
          </w:tcPr>
          <w:p w14:paraId="3060656E" w14:textId="166F7ACE"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242111</w:t>
            </w:r>
          </w:p>
        </w:tc>
        <w:tc>
          <w:tcPr>
            <w:tcW w:w="425" w:type="dxa"/>
            <w:shd w:val="solid" w:color="FFFFFF" w:fill="auto"/>
          </w:tcPr>
          <w:p w14:paraId="7D1FEC59" w14:textId="77777777" w:rsidR="009F460C" w:rsidRPr="00A54A15" w:rsidRDefault="009F460C" w:rsidP="009F460C">
            <w:pPr>
              <w:pStyle w:val="TAL"/>
              <w:rPr>
                <w:sz w:val="16"/>
                <w:szCs w:val="16"/>
              </w:rPr>
            </w:pPr>
          </w:p>
        </w:tc>
        <w:tc>
          <w:tcPr>
            <w:tcW w:w="425" w:type="dxa"/>
            <w:shd w:val="solid" w:color="FFFFFF" w:fill="auto"/>
          </w:tcPr>
          <w:p w14:paraId="4CBB05CC" w14:textId="77777777" w:rsidR="009F460C" w:rsidRPr="00A54A15" w:rsidRDefault="009F460C" w:rsidP="009F460C">
            <w:pPr>
              <w:pStyle w:val="TAR"/>
              <w:rPr>
                <w:sz w:val="16"/>
                <w:szCs w:val="16"/>
              </w:rPr>
            </w:pPr>
          </w:p>
        </w:tc>
        <w:tc>
          <w:tcPr>
            <w:tcW w:w="425" w:type="dxa"/>
            <w:shd w:val="solid" w:color="FFFFFF" w:fill="auto"/>
          </w:tcPr>
          <w:p w14:paraId="3DDA3981" w14:textId="77777777" w:rsidR="009F460C" w:rsidRPr="00A54A15" w:rsidRDefault="009F460C" w:rsidP="009F460C">
            <w:pPr>
              <w:pStyle w:val="TAC"/>
              <w:rPr>
                <w:sz w:val="16"/>
                <w:szCs w:val="16"/>
              </w:rPr>
            </w:pPr>
          </w:p>
        </w:tc>
        <w:tc>
          <w:tcPr>
            <w:tcW w:w="4962" w:type="dxa"/>
            <w:shd w:val="solid" w:color="FFFFFF" w:fill="auto"/>
          </w:tcPr>
          <w:p w14:paraId="77DCCDE5" w14:textId="2DF88FF6" w:rsidR="009F460C" w:rsidRPr="00A54A15" w:rsidRDefault="009F460C" w:rsidP="009F460C">
            <w:pPr>
              <w:pStyle w:val="TAL"/>
              <w:rPr>
                <w:sz w:val="16"/>
                <w:szCs w:val="16"/>
              </w:rPr>
            </w:pPr>
            <w:r w:rsidRPr="0038614C">
              <w:rPr>
                <w:sz w:val="16"/>
                <w:szCs w:val="16"/>
              </w:rPr>
              <w:t>Rel-19 pCR TR 28.874 Add use case on 5G system functions on board the NTN</w:t>
            </w:r>
          </w:p>
        </w:tc>
        <w:tc>
          <w:tcPr>
            <w:tcW w:w="708" w:type="dxa"/>
            <w:shd w:val="solid" w:color="FFFFFF" w:fill="auto"/>
          </w:tcPr>
          <w:p w14:paraId="6CD3C7B2" w14:textId="274315C2" w:rsidR="009F460C" w:rsidRPr="00A54A15" w:rsidRDefault="009F460C" w:rsidP="009F460C">
            <w:pPr>
              <w:pStyle w:val="TAC"/>
              <w:rPr>
                <w:sz w:val="16"/>
                <w:szCs w:val="16"/>
              </w:rPr>
            </w:pPr>
            <w:r w:rsidRPr="00D431E0">
              <w:rPr>
                <w:sz w:val="16"/>
                <w:szCs w:val="16"/>
              </w:rPr>
              <w:t>0.1.0</w:t>
            </w:r>
          </w:p>
        </w:tc>
      </w:tr>
      <w:tr w:rsidR="009F460C" w:rsidRPr="00A54A15" w14:paraId="68FD9E38" w14:textId="77777777" w:rsidTr="005C4A1B">
        <w:tc>
          <w:tcPr>
            <w:tcW w:w="800" w:type="dxa"/>
            <w:shd w:val="solid" w:color="FFFFFF" w:fill="auto"/>
          </w:tcPr>
          <w:p w14:paraId="1D02030F" w14:textId="3C5B273F"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713C1A08" w14:textId="0FFD694A" w:rsidR="009F460C" w:rsidRDefault="009F460C" w:rsidP="009F460C">
            <w:pPr>
              <w:pStyle w:val="TAC"/>
              <w:rPr>
                <w:sz w:val="16"/>
                <w:szCs w:val="16"/>
              </w:rPr>
            </w:pPr>
            <w:r>
              <w:rPr>
                <w:sz w:val="16"/>
                <w:szCs w:val="16"/>
              </w:rPr>
              <w:t>SA5#154</w:t>
            </w:r>
          </w:p>
        </w:tc>
        <w:tc>
          <w:tcPr>
            <w:tcW w:w="1094" w:type="dxa"/>
            <w:shd w:val="solid" w:color="FFFFFF" w:fill="auto"/>
          </w:tcPr>
          <w:p w14:paraId="29BF9EF7" w14:textId="4DC6E2BD"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242112</w:t>
            </w:r>
          </w:p>
        </w:tc>
        <w:tc>
          <w:tcPr>
            <w:tcW w:w="425" w:type="dxa"/>
            <w:shd w:val="solid" w:color="FFFFFF" w:fill="auto"/>
          </w:tcPr>
          <w:p w14:paraId="37423F86" w14:textId="77777777" w:rsidR="009F460C" w:rsidRPr="00A54A15" w:rsidRDefault="009F460C" w:rsidP="009F460C">
            <w:pPr>
              <w:pStyle w:val="TAL"/>
              <w:rPr>
                <w:sz w:val="16"/>
                <w:szCs w:val="16"/>
              </w:rPr>
            </w:pPr>
          </w:p>
        </w:tc>
        <w:tc>
          <w:tcPr>
            <w:tcW w:w="425" w:type="dxa"/>
            <w:shd w:val="solid" w:color="FFFFFF" w:fill="auto"/>
          </w:tcPr>
          <w:p w14:paraId="038BD0B3" w14:textId="77777777" w:rsidR="009F460C" w:rsidRPr="00A54A15" w:rsidRDefault="009F460C" w:rsidP="009F460C">
            <w:pPr>
              <w:pStyle w:val="TAR"/>
              <w:rPr>
                <w:sz w:val="16"/>
                <w:szCs w:val="16"/>
              </w:rPr>
            </w:pPr>
          </w:p>
        </w:tc>
        <w:tc>
          <w:tcPr>
            <w:tcW w:w="425" w:type="dxa"/>
            <w:shd w:val="solid" w:color="FFFFFF" w:fill="auto"/>
          </w:tcPr>
          <w:p w14:paraId="25D20E6A" w14:textId="77777777" w:rsidR="009F460C" w:rsidRPr="00A54A15" w:rsidRDefault="009F460C" w:rsidP="009F460C">
            <w:pPr>
              <w:pStyle w:val="TAC"/>
              <w:rPr>
                <w:sz w:val="16"/>
                <w:szCs w:val="16"/>
              </w:rPr>
            </w:pPr>
          </w:p>
        </w:tc>
        <w:tc>
          <w:tcPr>
            <w:tcW w:w="4962" w:type="dxa"/>
            <w:shd w:val="solid" w:color="FFFFFF" w:fill="auto"/>
          </w:tcPr>
          <w:p w14:paraId="067FB282" w14:textId="33B7AD6E" w:rsidR="009F460C" w:rsidRPr="00A54A15" w:rsidRDefault="009F460C" w:rsidP="009F460C">
            <w:pPr>
              <w:pStyle w:val="TAL"/>
              <w:rPr>
                <w:sz w:val="16"/>
                <w:szCs w:val="16"/>
              </w:rPr>
            </w:pPr>
            <w:r w:rsidRPr="0038614C">
              <w:rPr>
                <w:sz w:val="16"/>
                <w:szCs w:val="16"/>
              </w:rPr>
              <w:t>Rel-19 pCR TR 28.874 New NTN study issue and use cases</w:t>
            </w:r>
          </w:p>
        </w:tc>
        <w:tc>
          <w:tcPr>
            <w:tcW w:w="708" w:type="dxa"/>
            <w:shd w:val="solid" w:color="FFFFFF" w:fill="auto"/>
          </w:tcPr>
          <w:p w14:paraId="6BEFC8F7" w14:textId="53A68260" w:rsidR="009F460C" w:rsidRPr="00A54A15" w:rsidRDefault="009F460C" w:rsidP="009F460C">
            <w:pPr>
              <w:pStyle w:val="TAC"/>
              <w:rPr>
                <w:sz w:val="16"/>
                <w:szCs w:val="16"/>
              </w:rPr>
            </w:pPr>
            <w:r w:rsidRPr="00D431E0">
              <w:rPr>
                <w:sz w:val="16"/>
                <w:szCs w:val="16"/>
              </w:rPr>
              <w:t>0.1.0</w:t>
            </w:r>
          </w:p>
        </w:tc>
      </w:tr>
      <w:tr w:rsidR="009F460C" w:rsidRPr="00A54A15" w14:paraId="32A4C8BE" w14:textId="77777777" w:rsidTr="005C4A1B">
        <w:tc>
          <w:tcPr>
            <w:tcW w:w="800" w:type="dxa"/>
            <w:shd w:val="solid" w:color="FFFFFF" w:fill="auto"/>
          </w:tcPr>
          <w:p w14:paraId="17D2CDDF" w14:textId="07BD07B7"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0D30A7FA" w14:textId="79DDA40F" w:rsidR="009F460C" w:rsidRDefault="009F460C" w:rsidP="009F460C">
            <w:pPr>
              <w:pStyle w:val="TAC"/>
              <w:rPr>
                <w:sz w:val="16"/>
                <w:szCs w:val="16"/>
              </w:rPr>
            </w:pPr>
            <w:r>
              <w:rPr>
                <w:sz w:val="16"/>
                <w:szCs w:val="16"/>
              </w:rPr>
              <w:t>SA5#154</w:t>
            </w:r>
          </w:p>
        </w:tc>
        <w:tc>
          <w:tcPr>
            <w:tcW w:w="1094" w:type="dxa"/>
            <w:shd w:val="solid" w:color="FFFFFF" w:fill="auto"/>
          </w:tcPr>
          <w:p w14:paraId="1EA8CBA2" w14:textId="61F54573"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242113</w:t>
            </w:r>
          </w:p>
        </w:tc>
        <w:tc>
          <w:tcPr>
            <w:tcW w:w="425" w:type="dxa"/>
            <w:shd w:val="solid" w:color="FFFFFF" w:fill="auto"/>
          </w:tcPr>
          <w:p w14:paraId="4C98C6F7" w14:textId="77777777" w:rsidR="009F460C" w:rsidRPr="00A54A15" w:rsidRDefault="009F460C" w:rsidP="009F460C">
            <w:pPr>
              <w:pStyle w:val="TAL"/>
              <w:rPr>
                <w:sz w:val="16"/>
                <w:szCs w:val="16"/>
              </w:rPr>
            </w:pPr>
          </w:p>
        </w:tc>
        <w:tc>
          <w:tcPr>
            <w:tcW w:w="425" w:type="dxa"/>
            <w:shd w:val="solid" w:color="FFFFFF" w:fill="auto"/>
          </w:tcPr>
          <w:p w14:paraId="1C15C5A7" w14:textId="77777777" w:rsidR="009F460C" w:rsidRPr="00A54A15" w:rsidRDefault="009F460C" w:rsidP="009F460C">
            <w:pPr>
              <w:pStyle w:val="TAR"/>
              <w:rPr>
                <w:sz w:val="16"/>
                <w:szCs w:val="16"/>
              </w:rPr>
            </w:pPr>
          </w:p>
        </w:tc>
        <w:tc>
          <w:tcPr>
            <w:tcW w:w="425" w:type="dxa"/>
            <w:shd w:val="solid" w:color="FFFFFF" w:fill="auto"/>
          </w:tcPr>
          <w:p w14:paraId="0A4C5BEE" w14:textId="77777777" w:rsidR="009F460C" w:rsidRPr="00A54A15" w:rsidRDefault="009F460C" w:rsidP="009F460C">
            <w:pPr>
              <w:pStyle w:val="TAC"/>
              <w:rPr>
                <w:sz w:val="16"/>
                <w:szCs w:val="16"/>
              </w:rPr>
            </w:pPr>
          </w:p>
        </w:tc>
        <w:tc>
          <w:tcPr>
            <w:tcW w:w="4962" w:type="dxa"/>
            <w:shd w:val="solid" w:color="FFFFFF" w:fill="auto"/>
          </w:tcPr>
          <w:p w14:paraId="2E6F7F25" w14:textId="28851F5E" w:rsidR="009F460C" w:rsidRPr="00A54A15" w:rsidRDefault="009F460C" w:rsidP="009F460C">
            <w:pPr>
              <w:pStyle w:val="TAL"/>
              <w:rPr>
                <w:sz w:val="16"/>
                <w:szCs w:val="16"/>
              </w:rPr>
            </w:pPr>
            <w:r w:rsidRPr="0038614C">
              <w:rPr>
                <w:sz w:val="16"/>
                <w:szCs w:val="16"/>
              </w:rPr>
              <w:t>pCR TR 28.874 Add use case to support management of Core Network Function(s) on-board satellite(s)</w:t>
            </w:r>
          </w:p>
        </w:tc>
        <w:tc>
          <w:tcPr>
            <w:tcW w:w="708" w:type="dxa"/>
            <w:shd w:val="solid" w:color="FFFFFF" w:fill="auto"/>
          </w:tcPr>
          <w:p w14:paraId="066D8570" w14:textId="35E480FB" w:rsidR="009F460C" w:rsidRPr="00A54A15" w:rsidRDefault="009F460C" w:rsidP="009F460C">
            <w:pPr>
              <w:pStyle w:val="TAC"/>
              <w:rPr>
                <w:sz w:val="16"/>
                <w:szCs w:val="16"/>
              </w:rPr>
            </w:pPr>
            <w:r w:rsidRPr="00D431E0">
              <w:rPr>
                <w:sz w:val="16"/>
                <w:szCs w:val="16"/>
              </w:rPr>
              <w:t>0.1.0</w:t>
            </w:r>
          </w:p>
        </w:tc>
      </w:tr>
      <w:tr w:rsidR="009F460C" w:rsidRPr="00A54A15" w14:paraId="7F36D297" w14:textId="77777777" w:rsidTr="005C4A1B">
        <w:tc>
          <w:tcPr>
            <w:tcW w:w="800" w:type="dxa"/>
            <w:shd w:val="solid" w:color="FFFFFF" w:fill="auto"/>
          </w:tcPr>
          <w:p w14:paraId="76B5FD8F" w14:textId="46EBD693"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3ECD3D4D" w14:textId="60939A72" w:rsidR="009F460C" w:rsidRDefault="009F460C" w:rsidP="009F460C">
            <w:pPr>
              <w:pStyle w:val="TAC"/>
              <w:rPr>
                <w:sz w:val="16"/>
                <w:szCs w:val="16"/>
              </w:rPr>
            </w:pPr>
            <w:r>
              <w:rPr>
                <w:sz w:val="16"/>
                <w:szCs w:val="16"/>
              </w:rPr>
              <w:t>SA5#154</w:t>
            </w:r>
          </w:p>
        </w:tc>
        <w:tc>
          <w:tcPr>
            <w:tcW w:w="1094" w:type="dxa"/>
            <w:shd w:val="solid" w:color="FFFFFF" w:fill="auto"/>
          </w:tcPr>
          <w:p w14:paraId="62B5919B" w14:textId="19762FFC"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242114</w:t>
            </w:r>
          </w:p>
        </w:tc>
        <w:tc>
          <w:tcPr>
            <w:tcW w:w="425" w:type="dxa"/>
            <w:shd w:val="solid" w:color="FFFFFF" w:fill="auto"/>
          </w:tcPr>
          <w:p w14:paraId="6A9FD0F5" w14:textId="77777777" w:rsidR="009F460C" w:rsidRPr="00A54A15" w:rsidRDefault="009F460C" w:rsidP="009F460C">
            <w:pPr>
              <w:pStyle w:val="TAL"/>
              <w:rPr>
                <w:sz w:val="16"/>
                <w:szCs w:val="16"/>
              </w:rPr>
            </w:pPr>
          </w:p>
        </w:tc>
        <w:tc>
          <w:tcPr>
            <w:tcW w:w="425" w:type="dxa"/>
            <w:shd w:val="solid" w:color="FFFFFF" w:fill="auto"/>
          </w:tcPr>
          <w:p w14:paraId="10202531" w14:textId="77777777" w:rsidR="009F460C" w:rsidRPr="00A54A15" w:rsidRDefault="009F460C" w:rsidP="009F460C">
            <w:pPr>
              <w:pStyle w:val="TAR"/>
              <w:rPr>
                <w:sz w:val="16"/>
                <w:szCs w:val="16"/>
              </w:rPr>
            </w:pPr>
          </w:p>
        </w:tc>
        <w:tc>
          <w:tcPr>
            <w:tcW w:w="425" w:type="dxa"/>
            <w:shd w:val="solid" w:color="FFFFFF" w:fill="auto"/>
          </w:tcPr>
          <w:p w14:paraId="3C3F88A4" w14:textId="77777777" w:rsidR="009F460C" w:rsidRPr="00A54A15" w:rsidRDefault="009F460C" w:rsidP="009F460C">
            <w:pPr>
              <w:pStyle w:val="TAC"/>
              <w:rPr>
                <w:sz w:val="16"/>
                <w:szCs w:val="16"/>
              </w:rPr>
            </w:pPr>
          </w:p>
        </w:tc>
        <w:tc>
          <w:tcPr>
            <w:tcW w:w="4962" w:type="dxa"/>
            <w:shd w:val="solid" w:color="FFFFFF" w:fill="auto"/>
          </w:tcPr>
          <w:p w14:paraId="6C69CC20" w14:textId="16111ACA" w:rsidR="009F460C" w:rsidRPr="00A54A15" w:rsidRDefault="009F460C" w:rsidP="009F460C">
            <w:pPr>
              <w:pStyle w:val="TAL"/>
              <w:rPr>
                <w:sz w:val="16"/>
                <w:szCs w:val="16"/>
              </w:rPr>
            </w:pPr>
            <w:r w:rsidRPr="0038614C">
              <w:rPr>
                <w:sz w:val="16"/>
                <w:szCs w:val="16"/>
              </w:rPr>
              <w:t>pCR TR 28.874 New Use Case on NTN neighbour cell management</w:t>
            </w:r>
          </w:p>
        </w:tc>
        <w:tc>
          <w:tcPr>
            <w:tcW w:w="708" w:type="dxa"/>
            <w:shd w:val="solid" w:color="FFFFFF" w:fill="auto"/>
          </w:tcPr>
          <w:p w14:paraId="31C8CB95" w14:textId="1A34EA70" w:rsidR="009F460C" w:rsidRPr="00A54A15" w:rsidRDefault="009F460C" w:rsidP="009F460C">
            <w:pPr>
              <w:pStyle w:val="TAC"/>
              <w:rPr>
                <w:sz w:val="16"/>
                <w:szCs w:val="16"/>
              </w:rPr>
            </w:pPr>
            <w:r w:rsidRPr="00D431E0">
              <w:rPr>
                <w:sz w:val="16"/>
                <w:szCs w:val="16"/>
              </w:rPr>
              <w:t>0.1.0</w:t>
            </w:r>
          </w:p>
        </w:tc>
      </w:tr>
      <w:tr w:rsidR="009F460C" w:rsidRPr="00A54A15" w14:paraId="4C463C6D" w14:textId="77777777" w:rsidTr="005C4A1B">
        <w:tc>
          <w:tcPr>
            <w:tcW w:w="800" w:type="dxa"/>
            <w:shd w:val="solid" w:color="FFFFFF" w:fill="auto"/>
          </w:tcPr>
          <w:p w14:paraId="7539E549" w14:textId="77A8D382" w:rsidR="009F460C" w:rsidRPr="00A54A15" w:rsidRDefault="005C4A1B"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6</w:t>
            </w:r>
          </w:p>
        </w:tc>
        <w:tc>
          <w:tcPr>
            <w:tcW w:w="800" w:type="dxa"/>
            <w:shd w:val="solid" w:color="FFFFFF" w:fill="auto"/>
          </w:tcPr>
          <w:p w14:paraId="491E1A3B" w14:textId="7D96E565" w:rsidR="009F460C" w:rsidRDefault="005C4A1B" w:rsidP="009F460C">
            <w:pPr>
              <w:pStyle w:val="TAC"/>
              <w:rPr>
                <w:sz w:val="16"/>
                <w:szCs w:val="16"/>
              </w:rPr>
            </w:pPr>
            <w:r>
              <w:rPr>
                <w:sz w:val="16"/>
                <w:szCs w:val="16"/>
              </w:rPr>
              <w:t>SA5#155</w:t>
            </w:r>
          </w:p>
        </w:tc>
        <w:tc>
          <w:tcPr>
            <w:tcW w:w="1094" w:type="dxa"/>
            <w:shd w:val="solid" w:color="FFFFFF" w:fill="auto"/>
          </w:tcPr>
          <w:p w14:paraId="22E114E3" w14:textId="67ECB3AE" w:rsidR="009F460C" w:rsidRPr="00D47B8A" w:rsidRDefault="005C4A1B" w:rsidP="0038614C">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242846</w:t>
            </w:r>
          </w:p>
        </w:tc>
        <w:tc>
          <w:tcPr>
            <w:tcW w:w="425" w:type="dxa"/>
            <w:shd w:val="solid" w:color="FFFFFF" w:fill="auto"/>
          </w:tcPr>
          <w:p w14:paraId="2FEB1EEF" w14:textId="77777777" w:rsidR="009F460C" w:rsidRPr="00A54A15" w:rsidRDefault="009F460C" w:rsidP="009F460C">
            <w:pPr>
              <w:pStyle w:val="TAL"/>
              <w:rPr>
                <w:sz w:val="16"/>
                <w:szCs w:val="16"/>
              </w:rPr>
            </w:pPr>
          </w:p>
        </w:tc>
        <w:tc>
          <w:tcPr>
            <w:tcW w:w="425" w:type="dxa"/>
            <w:shd w:val="solid" w:color="FFFFFF" w:fill="auto"/>
          </w:tcPr>
          <w:p w14:paraId="6A0E81D3" w14:textId="77777777" w:rsidR="009F460C" w:rsidRPr="00A54A15" w:rsidRDefault="009F460C" w:rsidP="009F460C">
            <w:pPr>
              <w:pStyle w:val="TAR"/>
              <w:rPr>
                <w:sz w:val="16"/>
                <w:szCs w:val="16"/>
              </w:rPr>
            </w:pPr>
          </w:p>
        </w:tc>
        <w:tc>
          <w:tcPr>
            <w:tcW w:w="425" w:type="dxa"/>
            <w:shd w:val="solid" w:color="FFFFFF" w:fill="auto"/>
          </w:tcPr>
          <w:p w14:paraId="49977509" w14:textId="77777777" w:rsidR="009F460C" w:rsidRPr="00A54A15" w:rsidRDefault="009F460C" w:rsidP="009F460C">
            <w:pPr>
              <w:pStyle w:val="TAC"/>
              <w:rPr>
                <w:sz w:val="16"/>
                <w:szCs w:val="16"/>
              </w:rPr>
            </w:pPr>
          </w:p>
        </w:tc>
        <w:tc>
          <w:tcPr>
            <w:tcW w:w="4962" w:type="dxa"/>
            <w:shd w:val="solid" w:color="FFFFFF" w:fill="auto"/>
          </w:tcPr>
          <w:p w14:paraId="5271BE00" w14:textId="362E0F85" w:rsidR="009F460C" w:rsidRPr="00A54A15" w:rsidRDefault="005C4A1B" w:rsidP="009F460C">
            <w:pPr>
              <w:pStyle w:val="TAL"/>
              <w:rPr>
                <w:sz w:val="16"/>
                <w:szCs w:val="16"/>
              </w:rPr>
            </w:pPr>
            <w:r w:rsidRPr="005C4A1B">
              <w:rPr>
                <w:sz w:val="16"/>
                <w:szCs w:val="16"/>
              </w:rPr>
              <w:t>pCR TR 28.874 Add references</w:t>
            </w:r>
          </w:p>
        </w:tc>
        <w:tc>
          <w:tcPr>
            <w:tcW w:w="708" w:type="dxa"/>
            <w:shd w:val="solid" w:color="FFFFFF" w:fill="auto"/>
          </w:tcPr>
          <w:p w14:paraId="7092D6C5" w14:textId="31FA75E7" w:rsidR="009F460C" w:rsidRPr="00A54A15" w:rsidRDefault="005C4A1B" w:rsidP="009F460C">
            <w:pPr>
              <w:pStyle w:val="TAC"/>
              <w:rPr>
                <w:sz w:val="16"/>
                <w:szCs w:val="16"/>
              </w:rPr>
            </w:pPr>
            <w:r>
              <w:rPr>
                <w:sz w:val="16"/>
                <w:szCs w:val="16"/>
              </w:rPr>
              <w:t>0.2.0</w:t>
            </w:r>
          </w:p>
        </w:tc>
      </w:tr>
      <w:tr w:rsidR="005C4A1B" w:rsidRPr="00A54A15" w14:paraId="6D8598F6" w14:textId="77777777" w:rsidTr="005C4A1B">
        <w:tc>
          <w:tcPr>
            <w:tcW w:w="800" w:type="dxa"/>
            <w:shd w:val="solid" w:color="FFFFFF" w:fill="auto"/>
          </w:tcPr>
          <w:p w14:paraId="5E31737D" w14:textId="1D3673A3"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2A287AF9" w14:textId="4BFB9009" w:rsidR="005C4A1B" w:rsidRDefault="005C4A1B" w:rsidP="005C4A1B">
            <w:pPr>
              <w:pStyle w:val="TAC"/>
              <w:rPr>
                <w:sz w:val="16"/>
                <w:szCs w:val="16"/>
              </w:rPr>
            </w:pPr>
            <w:r w:rsidRPr="00683BA0">
              <w:rPr>
                <w:sz w:val="16"/>
                <w:szCs w:val="16"/>
              </w:rPr>
              <w:t>SA5#155</w:t>
            </w:r>
          </w:p>
        </w:tc>
        <w:tc>
          <w:tcPr>
            <w:tcW w:w="1094" w:type="dxa"/>
            <w:shd w:val="solid" w:color="FFFFFF" w:fill="auto"/>
          </w:tcPr>
          <w:p w14:paraId="6E026B5C" w14:textId="10D29092"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242847</w:t>
            </w:r>
          </w:p>
        </w:tc>
        <w:tc>
          <w:tcPr>
            <w:tcW w:w="425" w:type="dxa"/>
            <w:shd w:val="solid" w:color="FFFFFF" w:fill="auto"/>
          </w:tcPr>
          <w:p w14:paraId="6DDD9E82" w14:textId="77777777" w:rsidR="005C4A1B" w:rsidRPr="00A54A15" w:rsidRDefault="005C4A1B" w:rsidP="005C4A1B">
            <w:pPr>
              <w:pStyle w:val="TAL"/>
              <w:rPr>
                <w:sz w:val="16"/>
                <w:szCs w:val="16"/>
              </w:rPr>
            </w:pPr>
          </w:p>
        </w:tc>
        <w:tc>
          <w:tcPr>
            <w:tcW w:w="425" w:type="dxa"/>
            <w:shd w:val="solid" w:color="FFFFFF" w:fill="auto"/>
          </w:tcPr>
          <w:p w14:paraId="6A16C541" w14:textId="77777777" w:rsidR="005C4A1B" w:rsidRPr="00A54A15" w:rsidRDefault="005C4A1B" w:rsidP="005C4A1B">
            <w:pPr>
              <w:pStyle w:val="TAR"/>
              <w:rPr>
                <w:sz w:val="16"/>
                <w:szCs w:val="16"/>
              </w:rPr>
            </w:pPr>
          </w:p>
        </w:tc>
        <w:tc>
          <w:tcPr>
            <w:tcW w:w="425" w:type="dxa"/>
            <w:shd w:val="solid" w:color="FFFFFF" w:fill="auto"/>
          </w:tcPr>
          <w:p w14:paraId="069A3B57" w14:textId="77777777" w:rsidR="005C4A1B" w:rsidRPr="00A54A15" w:rsidRDefault="005C4A1B" w:rsidP="005C4A1B">
            <w:pPr>
              <w:pStyle w:val="TAC"/>
              <w:rPr>
                <w:sz w:val="16"/>
                <w:szCs w:val="16"/>
              </w:rPr>
            </w:pPr>
          </w:p>
        </w:tc>
        <w:tc>
          <w:tcPr>
            <w:tcW w:w="4962" w:type="dxa"/>
            <w:shd w:val="solid" w:color="FFFFFF" w:fill="auto"/>
          </w:tcPr>
          <w:p w14:paraId="65E31B38" w14:textId="0E380E28" w:rsidR="005C4A1B" w:rsidRPr="005C4A1B" w:rsidRDefault="005C4A1B" w:rsidP="005C4A1B">
            <w:pPr>
              <w:pStyle w:val="TAL"/>
              <w:rPr>
                <w:sz w:val="16"/>
                <w:szCs w:val="16"/>
              </w:rPr>
            </w:pPr>
            <w:r w:rsidRPr="005C4A1B">
              <w:rPr>
                <w:sz w:val="16"/>
                <w:szCs w:val="16"/>
              </w:rPr>
              <w:t>pCR TR 28.874 Update concepts and background</w:t>
            </w:r>
          </w:p>
        </w:tc>
        <w:tc>
          <w:tcPr>
            <w:tcW w:w="708" w:type="dxa"/>
            <w:shd w:val="solid" w:color="FFFFFF" w:fill="auto"/>
          </w:tcPr>
          <w:p w14:paraId="54983066" w14:textId="306A636F" w:rsidR="005C4A1B" w:rsidRPr="00A54A15" w:rsidRDefault="005C4A1B" w:rsidP="005C4A1B">
            <w:pPr>
              <w:pStyle w:val="TAC"/>
              <w:rPr>
                <w:sz w:val="16"/>
                <w:szCs w:val="16"/>
              </w:rPr>
            </w:pPr>
            <w:r w:rsidRPr="00E4650B">
              <w:rPr>
                <w:sz w:val="16"/>
                <w:szCs w:val="16"/>
              </w:rPr>
              <w:t>0.2.0</w:t>
            </w:r>
          </w:p>
        </w:tc>
      </w:tr>
      <w:tr w:rsidR="005C4A1B" w:rsidRPr="00A54A15" w14:paraId="5032298A" w14:textId="77777777" w:rsidTr="005C4A1B">
        <w:tc>
          <w:tcPr>
            <w:tcW w:w="800" w:type="dxa"/>
            <w:shd w:val="solid" w:color="FFFFFF" w:fill="auto"/>
          </w:tcPr>
          <w:p w14:paraId="66B23B9C" w14:textId="4CFEF986"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5EA5B1E7" w14:textId="0CD17EC4" w:rsidR="005C4A1B" w:rsidRDefault="005C4A1B" w:rsidP="005C4A1B">
            <w:pPr>
              <w:pStyle w:val="TAC"/>
              <w:rPr>
                <w:sz w:val="16"/>
                <w:szCs w:val="16"/>
              </w:rPr>
            </w:pPr>
            <w:r w:rsidRPr="00683BA0">
              <w:rPr>
                <w:sz w:val="16"/>
                <w:szCs w:val="16"/>
              </w:rPr>
              <w:t>SA5#155</w:t>
            </w:r>
          </w:p>
        </w:tc>
        <w:tc>
          <w:tcPr>
            <w:tcW w:w="1094" w:type="dxa"/>
            <w:shd w:val="solid" w:color="FFFFFF" w:fill="auto"/>
          </w:tcPr>
          <w:p w14:paraId="15A6C9C8" w14:textId="27D7E47E"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243290</w:t>
            </w:r>
          </w:p>
        </w:tc>
        <w:tc>
          <w:tcPr>
            <w:tcW w:w="425" w:type="dxa"/>
            <w:shd w:val="solid" w:color="FFFFFF" w:fill="auto"/>
          </w:tcPr>
          <w:p w14:paraId="3A97AF7C" w14:textId="77777777" w:rsidR="005C4A1B" w:rsidRPr="00A54A15" w:rsidRDefault="005C4A1B" w:rsidP="005C4A1B">
            <w:pPr>
              <w:pStyle w:val="TAL"/>
              <w:rPr>
                <w:sz w:val="16"/>
                <w:szCs w:val="16"/>
              </w:rPr>
            </w:pPr>
          </w:p>
        </w:tc>
        <w:tc>
          <w:tcPr>
            <w:tcW w:w="425" w:type="dxa"/>
            <w:shd w:val="solid" w:color="FFFFFF" w:fill="auto"/>
          </w:tcPr>
          <w:p w14:paraId="6833F9DE" w14:textId="77777777" w:rsidR="005C4A1B" w:rsidRPr="00A54A15" w:rsidRDefault="005C4A1B" w:rsidP="005C4A1B">
            <w:pPr>
              <w:pStyle w:val="TAR"/>
              <w:rPr>
                <w:sz w:val="16"/>
                <w:szCs w:val="16"/>
              </w:rPr>
            </w:pPr>
          </w:p>
        </w:tc>
        <w:tc>
          <w:tcPr>
            <w:tcW w:w="425" w:type="dxa"/>
            <w:shd w:val="solid" w:color="FFFFFF" w:fill="auto"/>
          </w:tcPr>
          <w:p w14:paraId="2D05A0FA" w14:textId="77777777" w:rsidR="005C4A1B" w:rsidRPr="00A54A15" w:rsidRDefault="005C4A1B" w:rsidP="005C4A1B">
            <w:pPr>
              <w:pStyle w:val="TAC"/>
              <w:rPr>
                <w:sz w:val="16"/>
                <w:szCs w:val="16"/>
              </w:rPr>
            </w:pPr>
          </w:p>
        </w:tc>
        <w:tc>
          <w:tcPr>
            <w:tcW w:w="4962" w:type="dxa"/>
            <w:shd w:val="solid" w:color="FFFFFF" w:fill="auto"/>
          </w:tcPr>
          <w:p w14:paraId="4BFD5CCE" w14:textId="64976B8B" w:rsidR="005C4A1B" w:rsidRPr="005C4A1B" w:rsidRDefault="005C4A1B" w:rsidP="005C4A1B">
            <w:pPr>
              <w:pStyle w:val="TAL"/>
              <w:rPr>
                <w:sz w:val="16"/>
                <w:szCs w:val="16"/>
              </w:rPr>
            </w:pPr>
            <w:r w:rsidRPr="005C4A1B">
              <w:rPr>
                <w:sz w:val="16"/>
                <w:szCs w:val="16"/>
              </w:rPr>
              <w:t>pCR TR 28.874 Use case on MEC deployed on the satellite</w:t>
            </w:r>
          </w:p>
        </w:tc>
        <w:tc>
          <w:tcPr>
            <w:tcW w:w="708" w:type="dxa"/>
            <w:shd w:val="solid" w:color="FFFFFF" w:fill="auto"/>
          </w:tcPr>
          <w:p w14:paraId="51DE1756" w14:textId="7C755A5C" w:rsidR="005C4A1B" w:rsidRPr="00A54A15" w:rsidRDefault="005C4A1B" w:rsidP="005C4A1B">
            <w:pPr>
              <w:pStyle w:val="TAC"/>
              <w:rPr>
                <w:sz w:val="16"/>
                <w:szCs w:val="16"/>
              </w:rPr>
            </w:pPr>
            <w:r w:rsidRPr="00E4650B">
              <w:rPr>
                <w:sz w:val="16"/>
                <w:szCs w:val="16"/>
              </w:rPr>
              <w:t>0.2.0</w:t>
            </w:r>
          </w:p>
        </w:tc>
      </w:tr>
      <w:tr w:rsidR="005C4A1B" w:rsidRPr="00A54A15" w14:paraId="5C347D9D" w14:textId="77777777" w:rsidTr="005C4A1B">
        <w:tc>
          <w:tcPr>
            <w:tcW w:w="800" w:type="dxa"/>
            <w:shd w:val="solid" w:color="FFFFFF" w:fill="auto"/>
          </w:tcPr>
          <w:p w14:paraId="012E5204" w14:textId="6CB76431"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690D16ED" w14:textId="5BF8E258" w:rsidR="005C4A1B" w:rsidRDefault="005C4A1B" w:rsidP="005C4A1B">
            <w:pPr>
              <w:pStyle w:val="TAC"/>
              <w:rPr>
                <w:sz w:val="16"/>
                <w:szCs w:val="16"/>
              </w:rPr>
            </w:pPr>
            <w:r w:rsidRPr="00683BA0">
              <w:rPr>
                <w:sz w:val="16"/>
                <w:szCs w:val="16"/>
              </w:rPr>
              <w:t>SA5#155</w:t>
            </w:r>
          </w:p>
        </w:tc>
        <w:tc>
          <w:tcPr>
            <w:tcW w:w="1094" w:type="dxa"/>
            <w:shd w:val="solid" w:color="FFFFFF" w:fill="auto"/>
          </w:tcPr>
          <w:p w14:paraId="36357A23" w14:textId="0BAADE71"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243291</w:t>
            </w:r>
          </w:p>
        </w:tc>
        <w:tc>
          <w:tcPr>
            <w:tcW w:w="425" w:type="dxa"/>
            <w:shd w:val="solid" w:color="FFFFFF" w:fill="auto"/>
          </w:tcPr>
          <w:p w14:paraId="3C9B4F35" w14:textId="77777777" w:rsidR="005C4A1B" w:rsidRPr="00A54A15" w:rsidRDefault="005C4A1B" w:rsidP="005C4A1B">
            <w:pPr>
              <w:pStyle w:val="TAL"/>
              <w:rPr>
                <w:sz w:val="16"/>
                <w:szCs w:val="16"/>
              </w:rPr>
            </w:pPr>
          </w:p>
        </w:tc>
        <w:tc>
          <w:tcPr>
            <w:tcW w:w="425" w:type="dxa"/>
            <w:shd w:val="solid" w:color="FFFFFF" w:fill="auto"/>
          </w:tcPr>
          <w:p w14:paraId="2D3A6A77" w14:textId="77777777" w:rsidR="005C4A1B" w:rsidRPr="00A54A15" w:rsidRDefault="005C4A1B" w:rsidP="005C4A1B">
            <w:pPr>
              <w:pStyle w:val="TAR"/>
              <w:rPr>
                <w:sz w:val="16"/>
                <w:szCs w:val="16"/>
              </w:rPr>
            </w:pPr>
          </w:p>
        </w:tc>
        <w:tc>
          <w:tcPr>
            <w:tcW w:w="425" w:type="dxa"/>
            <w:shd w:val="solid" w:color="FFFFFF" w:fill="auto"/>
          </w:tcPr>
          <w:p w14:paraId="35131246" w14:textId="77777777" w:rsidR="005C4A1B" w:rsidRPr="00A54A15" w:rsidRDefault="005C4A1B" w:rsidP="005C4A1B">
            <w:pPr>
              <w:pStyle w:val="TAC"/>
              <w:rPr>
                <w:sz w:val="16"/>
                <w:szCs w:val="16"/>
              </w:rPr>
            </w:pPr>
          </w:p>
        </w:tc>
        <w:tc>
          <w:tcPr>
            <w:tcW w:w="4962" w:type="dxa"/>
            <w:shd w:val="solid" w:color="FFFFFF" w:fill="auto"/>
          </w:tcPr>
          <w:p w14:paraId="37B0E65D" w14:textId="08A13F99" w:rsidR="005C4A1B" w:rsidRPr="005C4A1B" w:rsidRDefault="005C4A1B" w:rsidP="005C4A1B">
            <w:pPr>
              <w:pStyle w:val="TAL"/>
              <w:rPr>
                <w:sz w:val="16"/>
                <w:szCs w:val="16"/>
              </w:rPr>
            </w:pPr>
            <w:r w:rsidRPr="005C4A1B">
              <w:rPr>
                <w:sz w:val="16"/>
                <w:szCs w:val="16"/>
              </w:rPr>
              <w:t>pCR 28.874 Add potential solutions for Management of connections and associations between satellite and ground systems</w:t>
            </w:r>
          </w:p>
        </w:tc>
        <w:tc>
          <w:tcPr>
            <w:tcW w:w="708" w:type="dxa"/>
            <w:shd w:val="solid" w:color="FFFFFF" w:fill="auto"/>
          </w:tcPr>
          <w:p w14:paraId="18825CF2" w14:textId="3D186EBD" w:rsidR="005C4A1B" w:rsidRPr="00A54A15" w:rsidRDefault="005C4A1B" w:rsidP="005C4A1B">
            <w:pPr>
              <w:pStyle w:val="TAC"/>
              <w:rPr>
                <w:sz w:val="16"/>
                <w:szCs w:val="16"/>
              </w:rPr>
            </w:pPr>
            <w:r w:rsidRPr="00E4650B">
              <w:rPr>
                <w:sz w:val="16"/>
                <w:szCs w:val="16"/>
              </w:rPr>
              <w:t>0.2.0</w:t>
            </w:r>
          </w:p>
        </w:tc>
      </w:tr>
      <w:tr w:rsidR="005C4A1B" w:rsidRPr="00A54A15" w14:paraId="6A0D6C7C" w14:textId="77777777" w:rsidTr="005C4A1B">
        <w:tc>
          <w:tcPr>
            <w:tcW w:w="800" w:type="dxa"/>
            <w:shd w:val="solid" w:color="FFFFFF" w:fill="auto"/>
          </w:tcPr>
          <w:p w14:paraId="02585841" w14:textId="528B95D3"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123E66D8" w14:textId="76102C32" w:rsidR="005C4A1B" w:rsidRDefault="005C4A1B" w:rsidP="005C4A1B">
            <w:pPr>
              <w:pStyle w:val="TAC"/>
              <w:rPr>
                <w:sz w:val="16"/>
                <w:szCs w:val="16"/>
              </w:rPr>
            </w:pPr>
            <w:r w:rsidRPr="00683BA0">
              <w:rPr>
                <w:sz w:val="16"/>
                <w:szCs w:val="16"/>
              </w:rPr>
              <w:t>SA5#155</w:t>
            </w:r>
          </w:p>
        </w:tc>
        <w:tc>
          <w:tcPr>
            <w:tcW w:w="1094" w:type="dxa"/>
            <w:shd w:val="solid" w:color="FFFFFF" w:fill="auto"/>
          </w:tcPr>
          <w:p w14:paraId="7EFC2CE8" w14:textId="1C544AA7"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243292</w:t>
            </w:r>
          </w:p>
        </w:tc>
        <w:tc>
          <w:tcPr>
            <w:tcW w:w="425" w:type="dxa"/>
            <w:shd w:val="solid" w:color="FFFFFF" w:fill="auto"/>
          </w:tcPr>
          <w:p w14:paraId="2B53B938" w14:textId="77777777" w:rsidR="005C4A1B" w:rsidRPr="00A54A15" w:rsidRDefault="005C4A1B" w:rsidP="005C4A1B">
            <w:pPr>
              <w:pStyle w:val="TAL"/>
              <w:rPr>
                <w:sz w:val="16"/>
                <w:szCs w:val="16"/>
              </w:rPr>
            </w:pPr>
          </w:p>
        </w:tc>
        <w:tc>
          <w:tcPr>
            <w:tcW w:w="425" w:type="dxa"/>
            <w:shd w:val="solid" w:color="FFFFFF" w:fill="auto"/>
          </w:tcPr>
          <w:p w14:paraId="45F5536A" w14:textId="77777777" w:rsidR="005C4A1B" w:rsidRPr="00A54A15" w:rsidRDefault="005C4A1B" w:rsidP="005C4A1B">
            <w:pPr>
              <w:pStyle w:val="TAR"/>
              <w:rPr>
                <w:sz w:val="16"/>
                <w:szCs w:val="16"/>
              </w:rPr>
            </w:pPr>
          </w:p>
        </w:tc>
        <w:tc>
          <w:tcPr>
            <w:tcW w:w="425" w:type="dxa"/>
            <w:shd w:val="solid" w:color="FFFFFF" w:fill="auto"/>
          </w:tcPr>
          <w:p w14:paraId="6F8DDA94" w14:textId="77777777" w:rsidR="005C4A1B" w:rsidRPr="00A54A15" w:rsidRDefault="005C4A1B" w:rsidP="005C4A1B">
            <w:pPr>
              <w:pStyle w:val="TAC"/>
              <w:rPr>
                <w:sz w:val="16"/>
                <w:szCs w:val="16"/>
              </w:rPr>
            </w:pPr>
          </w:p>
        </w:tc>
        <w:tc>
          <w:tcPr>
            <w:tcW w:w="4962" w:type="dxa"/>
            <w:shd w:val="solid" w:color="FFFFFF" w:fill="auto"/>
          </w:tcPr>
          <w:p w14:paraId="30074E23" w14:textId="6077E7FC" w:rsidR="005C4A1B" w:rsidRPr="005C4A1B" w:rsidRDefault="005C4A1B" w:rsidP="005C4A1B">
            <w:pPr>
              <w:pStyle w:val="TAL"/>
              <w:rPr>
                <w:sz w:val="16"/>
                <w:szCs w:val="16"/>
              </w:rPr>
            </w:pPr>
            <w:r w:rsidRPr="005C4A1B">
              <w:rPr>
                <w:sz w:val="16"/>
                <w:szCs w:val="16"/>
              </w:rPr>
              <w:t>pCR TR 28.874 Add use case on NTN Tracking area management</w:t>
            </w:r>
          </w:p>
        </w:tc>
        <w:tc>
          <w:tcPr>
            <w:tcW w:w="708" w:type="dxa"/>
            <w:shd w:val="solid" w:color="FFFFFF" w:fill="auto"/>
          </w:tcPr>
          <w:p w14:paraId="234D5D9F" w14:textId="6D5D111D" w:rsidR="005C4A1B" w:rsidRPr="00A54A15" w:rsidRDefault="005C4A1B" w:rsidP="005C4A1B">
            <w:pPr>
              <w:pStyle w:val="TAC"/>
              <w:rPr>
                <w:sz w:val="16"/>
                <w:szCs w:val="16"/>
              </w:rPr>
            </w:pPr>
            <w:r w:rsidRPr="00E4650B">
              <w:rPr>
                <w:sz w:val="16"/>
                <w:szCs w:val="16"/>
              </w:rPr>
              <w:t>0.2.0</w:t>
            </w:r>
          </w:p>
        </w:tc>
      </w:tr>
      <w:tr w:rsidR="005C4A1B" w:rsidRPr="00A54A15" w14:paraId="040E566E" w14:textId="77777777" w:rsidTr="005C4A1B">
        <w:tc>
          <w:tcPr>
            <w:tcW w:w="800" w:type="dxa"/>
            <w:shd w:val="solid" w:color="FFFFFF" w:fill="auto"/>
          </w:tcPr>
          <w:p w14:paraId="51DF2FB1" w14:textId="4FFF9A64"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7A3584F8" w14:textId="657C7F62" w:rsidR="005C4A1B" w:rsidRDefault="005C4A1B" w:rsidP="005C4A1B">
            <w:pPr>
              <w:pStyle w:val="TAC"/>
              <w:rPr>
                <w:sz w:val="16"/>
                <w:szCs w:val="16"/>
              </w:rPr>
            </w:pPr>
            <w:r w:rsidRPr="00683BA0">
              <w:rPr>
                <w:sz w:val="16"/>
                <w:szCs w:val="16"/>
              </w:rPr>
              <w:t>SA5#155</w:t>
            </w:r>
          </w:p>
        </w:tc>
        <w:tc>
          <w:tcPr>
            <w:tcW w:w="1094" w:type="dxa"/>
            <w:shd w:val="solid" w:color="FFFFFF" w:fill="auto"/>
          </w:tcPr>
          <w:p w14:paraId="723B1EF8" w14:textId="16BC566E"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243293</w:t>
            </w:r>
          </w:p>
        </w:tc>
        <w:tc>
          <w:tcPr>
            <w:tcW w:w="425" w:type="dxa"/>
            <w:shd w:val="solid" w:color="FFFFFF" w:fill="auto"/>
          </w:tcPr>
          <w:p w14:paraId="611FFA1E" w14:textId="77777777" w:rsidR="005C4A1B" w:rsidRPr="00A54A15" w:rsidRDefault="005C4A1B" w:rsidP="005C4A1B">
            <w:pPr>
              <w:pStyle w:val="TAL"/>
              <w:rPr>
                <w:sz w:val="16"/>
                <w:szCs w:val="16"/>
              </w:rPr>
            </w:pPr>
          </w:p>
        </w:tc>
        <w:tc>
          <w:tcPr>
            <w:tcW w:w="425" w:type="dxa"/>
            <w:shd w:val="solid" w:color="FFFFFF" w:fill="auto"/>
          </w:tcPr>
          <w:p w14:paraId="22CB2BA4" w14:textId="77777777" w:rsidR="005C4A1B" w:rsidRPr="00A54A15" w:rsidRDefault="005C4A1B" w:rsidP="005C4A1B">
            <w:pPr>
              <w:pStyle w:val="TAR"/>
              <w:rPr>
                <w:sz w:val="16"/>
                <w:szCs w:val="16"/>
              </w:rPr>
            </w:pPr>
          </w:p>
        </w:tc>
        <w:tc>
          <w:tcPr>
            <w:tcW w:w="425" w:type="dxa"/>
            <w:shd w:val="solid" w:color="FFFFFF" w:fill="auto"/>
          </w:tcPr>
          <w:p w14:paraId="6755E4C7" w14:textId="77777777" w:rsidR="005C4A1B" w:rsidRPr="00A54A15" w:rsidRDefault="005C4A1B" w:rsidP="005C4A1B">
            <w:pPr>
              <w:pStyle w:val="TAC"/>
              <w:rPr>
                <w:sz w:val="16"/>
                <w:szCs w:val="16"/>
              </w:rPr>
            </w:pPr>
          </w:p>
        </w:tc>
        <w:tc>
          <w:tcPr>
            <w:tcW w:w="4962" w:type="dxa"/>
            <w:shd w:val="solid" w:color="FFFFFF" w:fill="auto"/>
          </w:tcPr>
          <w:p w14:paraId="65369AF4" w14:textId="4D0D5C79" w:rsidR="005C4A1B" w:rsidRPr="005C4A1B" w:rsidRDefault="005C4A1B" w:rsidP="005C4A1B">
            <w:pPr>
              <w:pStyle w:val="TAL"/>
              <w:rPr>
                <w:sz w:val="16"/>
                <w:szCs w:val="16"/>
              </w:rPr>
            </w:pPr>
            <w:r w:rsidRPr="005C4A1B">
              <w:rPr>
                <w:sz w:val="16"/>
                <w:szCs w:val="16"/>
              </w:rPr>
              <w:t>pCR TR 28.874 Add definitions and terms</w:t>
            </w:r>
          </w:p>
        </w:tc>
        <w:tc>
          <w:tcPr>
            <w:tcW w:w="708" w:type="dxa"/>
            <w:shd w:val="solid" w:color="FFFFFF" w:fill="auto"/>
          </w:tcPr>
          <w:p w14:paraId="7AE37BB9" w14:textId="2666782D" w:rsidR="005C4A1B" w:rsidRPr="00A54A15" w:rsidRDefault="005C4A1B" w:rsidP="005C4A1B">
            <w:pPr>
              <w:pStyle w:val="TAC"/>
              <w:rPr>
                <w:sz w:val="16"/>
                <w:szCs w:val="16"/>
              </w:rPr>
            </w:pPr>
            <w:r w:rsidRPr="00E4650B">
              <w:rPr>
                <w:sz w:val="16"/>
                <w:szCs w:val="16"/>
              </w:rPr>
              <w:t>0.2.0</w:t>
            </w:r>
          </w:p>
        </w:tc>
      </w:tr>
      <w:tr w:rsidR="005C4A1B" w:rsidRPr="00A54A15" w14:paraId="764FD98B" w14:textId="77777777" w:rsidTr="005C4A1B">
        <w:tc>
          <w:tcPr>
            <w:tcW w:w="800" w:type="dxa"/>
            <w:shd w:val="solid" w:color="FFFFFF" w:fill="auto"/>
          </w:tcPr>
          <w:p w14:paraId="725B9163" w14:textId="1BD2C6E5"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3DE57634" w14:textId="742FD14D" w:rsidR="005C4A1B" w:rsidRDefault="005C4A1B" w:rsidP="005C4A1B">
            <w:pPr>
              <w:pStyle w:val="TAC"/>
              <w:rPr>
                <w:sz w:val="16"/>
                <w:szCs w:val="16"/>
              </w:rPr>
            </w:pPr>
            <w:r w:rsidRPr="00683BA0">
              <w:rPr>
                <w:sz w:val="16"/>
                <w:szCs w:val="16"/>
              </w:rPr>
              <w:t>SA5#155</w:t>
            </w:r>
          </w:p>
        </w:tc>
        <w:tc>
          <w:tcPr>
            <w:tcW w:w="1094" w:type="dxa"/>
            <w:shd w:val="solid" w:color="FFFFFF" w:fill="auto"/>
          </w:tcPr>
          <w:p w14:paraId="26F490D1" w14:textId="57E430B8"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243294</w:t>
            </w:r>
          </w:p>
        </w:tc>
        <w:tc>
          <w:tcPr>
            <w:tcW w:w="425" w:type="dxa"/>
            <w:shd w:val="solid" w:color="FFFFFF" w:fill="auto"/>
          </w:tcPr>
          <w:p w14:paraId="0F64794C" w14:textId="77777777" w:rsidR="005C4A1B" w:rsidRPr="00A54A15" w:rsidRDefault="005C4A1B" w:rsidP="005C4A1B">
            <w:pPr>
              <w:pStyle w:val="TAL"/>
              <w:rPr>
                <w:sz w:val="16"/>
                <w:szCs w:val="16"/>
              </w:rPr>
            </w:pPr>
          </w:p>
        </w:tc>
        <w:tc>
          <w:tcPr>
            <w:tcW w:w="425" w:type="dxa"/>
            <w:shd w:val="solid" w:color="FFFFFF" w:fill="auto"/>
          </w:tcPr>
          <w:p w14:paraId="1C8E0425" w14:textId="77777777" w:rsidR="005C4A1B" w:rsidRPr="00A54A15" w:rsidRDefault="005C4A1B" w:rsidP="005C4A1B">
            <w:pPr>
              <w:pStyle w:val="TAR"/>
              <w:rPr>
                <w:sz w:val="16"/>
                <w:szCs w:val="16"/>
              </w:rPr>
            </w:pPr>
          </w:p>
        </w:tc>
        <w:tc>
          <w:tcPr>
            <w:tcW w:w="425" w:type="dxa"/>
            <w:shd w:val="solid" w:color="FFFFFF" w:fill="auto"/>
          </w:tcPr>
          <w:p w14:paraId="0F41C760" w14:textId="77777777" w:rsidR="005C4A1B" w:rsidRPr="00A54A15" w:rsidRDefault="005C4A1B" w:rsidP="005C4A1B">
            <w:pPr>
              <w:pStyle w:val="TAC"/>
              <w:rPr>
                <w:sz w:val="16"/>
                <w:szCs w:val="16"/>
              </w:rPr>
            </w:pPr>
          </w:p>
        </w:tc>
        <w:tc>
          <w:tcPr>
            <w:tcW w:w="4962" w:type="dxa"/>
            <w:shd w:val="solid" w:color="FFFFFF" w:fill="auto"/>
          </w:tcPr>
          <w:p w14:paraId="698A6FBC" w14:textId="55CC9BFC" w:rsidR="005C4A1B" w:rsidRPr="005C4A1B" w:rsidRDefault="005C4A1B" w:rsidP="005C4A1B">
            <w:pPr>
              <w:pStyle w:val="TAL"/>
              <w:rPr>
                <w:sz w:val="16"/>
                <w:szCs w:val="16"/>
              </w:rPr>
            </w:pPr>
            <w:r w:rsidRPr="005C4A1B">
              <w:rPr>
                <w:sz w:val="16"/>
                <w:szCs w:val="16"/>
              </w:rPr>
              <w:t>pCR TR 28.874 Add use case of MBS broadcast service management</w:t>
            </w:r>
          </w:p>
        </w:tc>
        <w:tc>
          <w:tcPr>
            <w:tcW w:w="708" w:type="dxa"/>
            <w:shd w:val="solid" w:color="FFFFFF" w:fill="auto"/>
          </w:tcPr>
          <w:p w14:paraId="7EED7288" w14:textId="441D2CE4" w:rsidR="005C4A1B" w:rsidRPr="00A54A15" w:rsidRDefault="005C4A1B" w:rsidP="005C4A1B">
            <w:pPr>
              <w:pStyle w:val="TAC"/>
              <w:rPr>
                <w:sz w:val="16"/>
                <w:szCs w:val="16"/>
              </w:rPr>
            </w:pPr>
            <w:r w:rsidRPr="00E4650B">
              <w:rPr>
                <w:sz w:val="16"/>
                <w:szCs w:val="16"/>
              </w:rPr>
              <w:t>0.2.0</w:t>
            </w:r>
          </w:p>
        </w:tc>
      </w:tr>
      <w:tr w:rsidR="005C4A1B" w:rsidRPr="00A54A15" w14:paraId="44E446C2" w14:textId="77777777" w:rsidTr="005C4A1B">
        <w:tc>
          <w:tcPr>
            <w:tcW w:w="800" w:type="dxa"/>
            <w:shd w:val="solid" w:color="FFFFFF" w:fill="auto"/>
          </w:tcPr>
          <w:p w14:paraId="3A71B2CF" w14:textId="00250D7F"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36E578EE" w14:textId="697D7D18" w:rsidR="005C4A1B" w:rsidRDefault="005C4A1B" w:rsidP="005C4A1B">
            <w:pPr>
              <w:pStyle w:val="TAC"/>
              <w:rPr>
                <w:sz w:val="16"/>
                <w:szCs w:val="16"/>
              </w:rPr>
            </w:pPr>
            <w:r w:rsidRPr="00683BA0">
              <w:rPr>
                <w:sz w:val="16"/>
                <w:szCs w:val="16"/>
              </w:rPr>
              <w:t>SA5#155</w:t>
            </w:r>
          </w:p>
        </w:tc>
        <w:tc>
          <w:tcPr>
            <w:tcW w:w="1094" w:type="dxa"/>
            <w:shd w:val="solid" w:color="FFFFFF" w:fill="auto"/>
          </w:tcPr>
          <w:p w14:paraId="1C5D121D" w14:textId="3E07FD4E"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243295</w:t>
            </w:r>
          </w:p>
        </w:tc>
        <w:tc>
          <w:tcPr>
            <w:tcW w:w="425" w:type="dxa"/>
            <w:shd w:val="solid" w:color="FFFFFF" w:fill="auto"/>
          </w:tcPr>
          <w:p w14:paraId="398C993C" w14:textId="77777777" w:rsidR="005C4A1B" w:rsidRPr="00A54A15" w:rsidRDefault="005C4A1B" w:rsidP="005C4A1B">
            <w:pPr>
              <w:pStyle w:val="TAL"/>
              <w:rPr>
                <w:sz w:val="16"/>
                <w:szCs w:val="16"/>
              </w:rPr>
            </w:pPr>
          </w:p>
        </w:tc>
        <w:tc>
          <w:tcPr>
            <w:tcW w:w="425" w:type="dxa"/>
            <w:shd w:val="solid" w:color="FFFFFF" w:fill="auto"/>
          </w:tcPr>
          <w:p w14:paraId="61DF5D33" w14:textId="77777777" w:rsidR="005C4A1B" w:rsidRPr="00A54A15" w:rsidRDefault="005C4A1B" w:rsidP="005C4A1B">
            <w:pPr>
              <w:pStyle w:val="TAR"/>
              <w:rPr>
                <w:sz w:val="16"/>
                <w:szCs w:val="16"/>
              </w:rPr>
            </w:pPr>
          </w:p>
        </w:tc>
        <w:tc>
          <w:tcPr>
            <w:tcW w:w="425" w:type="dxa"/>
            <w:shd w:val="solid" w:color="FFFFFF" w:fill="auto"/>
          </w:tcPr>
          <w:p w14:paraId="51075587" w14:textId="77777777" w:rsidR="005C4A1B" w:rsidRPr="00A54A15" w:rsidRDefault="005C4A1B" w:rsidP="005C4A1B">
            <w:pPr>
              <w:pStyle w:val="TAC"/>
              <w:rPr>
                <w:sz w:val="16"/>
                <w:szCs w:val="16"/>
              </w:rPr>
            </w:pPr>
          </w:p>
        </w:tc>
        <w:tc>
          <w:tcPr>
            <w:tcW w:w="4962" w:type="dxa"/>
            <w:shd w:val="solid" w:color="FFFFFF" w:fill="auto"/>
          </w:tcPr>
          <w:p w14:paraId="2168FA61" w14:textId="348F9E47" w:rsidR="005C4A1B" w:rsidRPr="005C4A1B" w:rsidRDefault="005C4A1B" w:rsidP="005C4A1B">
            <w:pPr>
              <w:pStyle w:val="TAL"/>
              <w:rPr>
                <w:sz w:val="16"/>
                <w:szCs w:val="16"/>
              </w:rPr>
            </w:pPr>
            <w:r w:rsidRPr="005C4A1B">
              <w:rPr>
                <w:sz w:val="16"/>
                <w:szCs w:val="16"/>
              </w:rPr>
              <w:t>pCR 28.874 Add potential solution for Management of connections between RAN node on-board satellite and AMF (regenerative mode)</w:t>
            </w:r>
          </w:p>
        </w:tc>
        <w:tc>
          <w:tcPr>
            <w:tcW w:w="708" w:type="dxa"/>
            <w:shd w:val="solid" w:color="FFFFFF" w:fill="auto"/>
          </w:tcPr>
          <w:p w14:paraId="535A2903" w14:textId="2E4FF8CD" w:rsidR="005C4A1B" w:rsidRPr="00A54A15" w:rsidRDefault="005C4A1B" w:rsidP="005C4A1B">
            <w:pPr>
              <w:pStyle w:val="TAC"/>
              <w:rPr>
                <w:sz w:val="16"/>
                <w:szCs w:val="16"/>
              </w:rPr>
            </w:pPr>
            <w:r w:rsidRPr="00E4650B">
              <w:rPr>
                <w:sz w:val="16"/>
                <w:szCs w:val="16"/>
              </w:rPr>
              <w:t>0.2.0</w:t>
            </w:r>
          </w:p>
        </w:tc>
      </w:tr>
      <w:tr w:rsidR="005C4A1B" w:rsidRPr="00A54A15" w14:paraId="05F29A19" w14:textId="77777777" w:rsidTr="005C4A1B">
        <w:tc>
          <w:tcPr>
            <w:tcW w:w="800" w:type="dxa"/>
            <w:shd w:val="solid" w:color="FFFFFF" w:fill="auto"/>
          </w:tcPr>
          <w:p w14:paraId="751B01C4" w14:textId="28836D7F"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281FC04E" w14:textId="0E34E0F5" w:rsidR="005C4A1B" w:rsidRDefault="005C4A1B" w:rsidP="005C4A1B">
            <w:pPr>
              <w:pStyle w:val="TAC"/>
              <w:rPr>
                <w:sz w:val="16"/>
                <w:szCs w:val="16"/>
              </w:rPr>
            </w:pPr>
            <w:r w:rsidRPr="00683BA0">
              <w:rPr>
                <w:sz w:val="16"/>
                <w:szCs w:val="16"/>
              </w:rPr>
              <w:t>SA5#155</w:t>
            </w:r>
          </w:p>
        </w:tc>
        <w:tc>
          <w:tcPr>
            <w:tcW w:w="1094" w:type="dxa"/>
            <w:shd w:val="solid" w:color="FFFFFF" w:fill="auto"/>
          </w:tcPr>
          <w:p w14:paraId="65212CCD" w14:textId="44D38896"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243296</w:t>
            </w:r>
          </w:p>
        </w:tc>
        <w:tc>
          <w:tcPr>
            <w:tcW w:w="425" w:type="dxa"/>
            <w:shd w:val="solid" w:color="FFFFFF" w:fill="auto"/>
          </w:tcPr>
          <w:p w14:paraId="44C0A4B7" w14:textId="77777777" w:rsidR="005C4A1B" w:rsidRPr="00A54A15" w:rsidRDefault="005C4A1B" w:rsidP="005C4A1B">
            <w:pPr>
              <w:pStyle w:val="TAL"/>
              <w:rPr>
                <w:sz w:val="16"/>
                <w:szCs w:val="16"/>
              </w:rPr>
            </w:pPr>
          </w:p>
        </w:tc>
        <w:tc>
          <w:tcPr>
            <w:tcW w:w="425" w:type="dxa"/>
            <w:shd w:val="solid" w:color="FFFFFF" w:fill="auto"/>
          </w:tcPr>
          <w:p w14:paraId="2D7BDE11" w14:textId="77777777" w:rsidR="005C4A1B" w:rsidRPr="00A54A15" w:rsidRDefault="005C4A1B" w:rsidP="005C4A1B">
            <w:pPr>
              <w:pStyle w:val="TAR"/>
              <w:rPr>
                <w:sz w:val="16"/>
                <w:szCs w:val="16"/>
              </w:rPr>
            </w:pPr>
          </w:p>
        </w:tc>
        <w:tc>
          <w:tcPr>
            <w:tcW w:w="425" w:type="dxa"/>
            <w:shd w:val="solid" w:color="FFFFFF" w:fill="auto"/>
          </w:tcPr>
          <w:p w14:paraId="04030700" w14:textId="77777777" w:rsidR="005C4A1B" w:rsidRPr="00A54A15" w:rsidRDefault="005C4A1B" w:rsidP="005C4A1B">
            <w:pPr>
              <w:pStyle w:val="TAC"/>
              <w:rPr>
                <w:sz w:val="16"/>
                <w:szCs w:val="16"/>
              </w:rPr>
            </w:pPr>
          </w:p>
        </w:tc>
        <w:tc>
          <w:tcPr>
            <w:tcW w:w="4962" w:type="dxa"/>
            <w:shd w:val="solid" w:color="FFFFFF" w:fill="auto"/>
          </w:tcPr>
          <w:p w14:paraId="03302FCB" w14:textId="743C30BB" w:rsidR="005C4A1B" w:rsidRPr="005C4A1B" w:rsidRDefault="005C4A1B" w:rsidP="005C4A1B">
            <w:pPr>
              <w:pStyle w:val="TAL"/>
              <w:rPr>
                <w:sz w:val="16"/>
                <w:szCs w:val="16"/>
              </w:rPr>
            </w:pPr>
            <w:r w:rsidRPr="005C4A1B">
              <w:rPr>
                <w:sz w:val="16"/>
                <w:szCs w:val="16"/>
              </w:rPr>
              <w:t>pCR TR 28.874 Add use case, requirements and solution for secure backhaul</w:t>
            </w:r>
          </w:p>
        </w:tc>
        <w:tc>
          <w:tcPr>
            <w:tcW w:w="708" w:type="dxa"/>
            <w:shd w:val="solid" w:color="FFFFFF" w:fill="auto"/>
          </w:tcPr>
          <w:p w14:paraId="6AA63956" w14:textId="4D089F5F" w:rsidR="005C4A1B" w:rsidRPr="00A54A15" w:rsidRDefault="005C4A1B" w:rsidP="005C4A1B">
            <w:pPr>
              <w:pStyle w:val="TAC"/>
              <w:rPr>
                <w:sz w:val="16"/>
                <w:szCs w:val="16"/>
              </w:rPr>
            </w:pPr>
            <w:r w:rsidRPr="00E4650B">
              <w:rPr>
                <w:sz w:val="16"/>
                <w:szCs w:val="16"/>
              </w:rPr>
              <w:t>0.2.0</w:t>
            </w:r>
          </w:p>
        </w:tc>
      </w:tr>
      <w:tr w:rsidR="005C4A1B" w:rsidRPr="00A54A15" w14:paraId="085B67F5" w14:textId="77777777" w:rsidTr="005C4A1B">
        <w:tc>
          <w:tcPr>
            <w:tcW w:w="800" w:type="dxa"/>
            <w:shd w:val="solid" w:color="FFFFFF" w:fill="auto"/>
          </w:tcPr>
          <w:p w14:paraId="6611704E" w14:textId="550C68FE"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460E5885" w14:textId="1DA6C550" w:rsidR="005C4A1B" w:rsidRDefault="005C4A1B" w:rsidP="005C4A1B">
            <w:pPr>
              <w:pStyle w:val="TAC"/>
              <w:rPr>
                <w:sz w:val="16"/>
                <w:szCs w:val="16"/>
              </w:rPr>
            </w:pPr>
            <w:r w:rsidRPr="00683BA0">
              <w:rPr>
                <w:sz w:val="16"/>
                <w:szCs w:val="16"/>
              </w:rPr>
              <w:t>SA5#155</w:t>
            </w:r>
          </w:p>
        </w:tc>
        <w:tc>
          <w:tcPr>
            <w:tcW w:w="1094" w:type="dxa"/>
            <w:shd w:val="solid" w:color="FFFFFF" w:fill="auto"/>
          </w:tcPr>
          <w:p w14:paraId="2F66CDA5" w14:textId="48123E25"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243297</w:t>
            </w:r>
          </w:p>
        </w:tc>
        <w:tc>
          <w:tcPr>
            <w:tcW w:w="425" w:type="dxa"/>
            <w:shd w:val="solid" w:color="FFFFFF" w:fill="auto"/>
          </w:tcPr>
          <w:p w14:paraId="15EBF8ED" w14:textId="77777777" w:rsidR="005C4A1B" w:rsidRPr="00A54A15" w:rsidRDefault="005C4A1B" w:rsidP="005C4A1B">
            <w:pPr>
              <w:pStyle w:val="TAL"/>
              <w:rPr>
                <w:sz w:val="16"/>
                <w:szCs w:val="16"/>
              </w:rPr>
            </w:pPr>
          </w:p>
        </w:tc>
        <w:tc>
          <w:tcPr>
            <w:tcW w:w="425" w:type="dxa"/>
            <w:shd w:val="solid" w:color="FFFFFF" w:fill="auto"/>
          </w:tcPr>
          <w:p w14:paraId="18B9689A" w14:textId="77777777" w:rsidR="005C4A1B" w:rsidRPr="00A54A15" w:rsidRDefault="005C4A1B" w:rsidP="005C4A1B">
            <w:pPr>
              <w:pStyle w:val="TAR"/>
              <w:rPr>
                <w:sz w:val="16"/>
                <w:szCs w:val="16"/>
              </w:rPr>
            </w:pPr>
          </w:p>
        </w:tc>
        <w:tc>
          <w:tcPr>
            <w:tcW w:w="425" w:type="dxa"/>
            <w:shd w:val="solid" w:color="FFFFFF" w:fill="auto"/>
          </w:tcPr>
          <w:p w14:paraId="1BEEA0E2" w14:textId="77777777" w:rsidR="005C4A1B" w:rsidRPr="00A54A15" w:rsidRDefault="005C4A1B" w:rsidP="005C4A1B">
            <w:pPr>
              <w:pStyle w:val="TAC"/>
              <w:rPr>
                <w:sz w:val="16"/>
                <w:szCs w:val="16"/>
              </w:rPr>
            </w:pPr>
          </w:p>
        </w:tc>
        <w:tc>
          <w:tcPr>
            <w:tcW w:w="4962" w:type="dxa"/>
            <w:shd w:val="solid" w:color="FFFFFF" w:fill="auto"/>
          </w:tcPr>
          <w:p w14:paraId="2C9EB5C6" w14:textId="321D9CE7" w:rsidR="005C4A1B" w:rsidRPr="005C4A1B" w:rsidRDefault="005C4A1B" w:rsidP="005C4A1B">
            <w:pPr>
              <w:pStyle w:val="TAL"/>
              <w:rPr>
                <w:sz w:val="16"/>
                <w:szCs w:val="16"/>
              </w:rPr>
            </w:pPr>
            <w:r w:rsidRPr="005C4A1B">
              <w:rPr>
                <w:sz w:val="16"/>
                <w:szCs w:val="16"/>
              </w:rPr>
              <w:t>pCR 28.874 Add potential solution for Management of connections between UPF on-board satellite and SMF</w:t>
            </w:r>
          </w:p>
        </w:tc>
        <w:tc>
          <w:tcPr>
            <w:tcW w:w="708" w:type="dxa"/>
            <w:shd w:val="solid" w:color="FFFFFF" w:fill="auto"/>
          </w:tcPr>
          <w:p w14:paraId="5FB04532" w14:textId="5ED6E39D" w:rsidR="005C4A1B" w:rsidRPr="00A54A15" w:rsidRDefault="005C4A1B" w:rsidP="005C4A1B">
            <w:pPr>
              <w:pStyle w:val="TAC"/>
              <w:rPr>
                <w:sz w:val="16"/>
                <w:szCs w:val="16"/>
              </w:rPr>
            </w:pPr>
            <w:r w:rsidRPr="00E4650B">
              <w:rPr>
                <w:sz w:val="16"/>
                <w:szCs w:val="16"/>
              </w:rPr>
              <w:t>0.2.0</w:t>
            </w:r>
          </w:p>
        </w:tc>
      </w:tr>
      <w:tr w:rsidR="005C4A1B" w:rsidRPr="00A54A15" w14:paraId="7E88E8E3" w14:textId="77777777" w:rsidTr="005C4A1B">
        <w:tc>
          <w:tcPr>
            <w:tcW w:w="800" w:type="dxa"/>
            <w:shd w:val="solid" w:color="FFFFFF" w:fill="auto"/>
          </w:tcPr>
          <w:p w14:paraId="3DF01DAD" w14:textId="5824C7EA"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3FAF4EDD" w14:textId="21EC4B48" w:rsidR="005C4A1B" w:rsidRDefault="005C4A1B" w:rsidP="005C4A1B">
            <w:pPr>
              <w:pStyle w:val="TAC"/>
              <w:rPr>
                <w:sz w:val="16"/>
                <w:szCs w:val="16"/>
              </w:rPr>
            </w:pPr>
            <w:r w:rsidRPr="00683BA0">
              <w:rPr>
                <w:sz w:val="16"/>
                <w:szCs w:val="16"/>
              </w:rPr>
              <w:t>SA5#155</w:t>
            </w:r>
          </w:p>
        </w:tc>
        <w:tc>
          <w:tcPr>
            <w:tcW w:w="1094" w:type="dxa"/>
            <w:shd w:val="solid" w:color="FFFFFF" w:fill="auto"/>
          </w:tcPr>
          <w:p w14:paraId="43714608" w14:textId="40E197EF"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243298</w:t>
            </w:r>
          </w:p>
        </w:tc>
        <w:tc>
          <w:tcPr>
            <w:tcW w:w="425" w:type="dxa"/>
            <w:shd w:val="solid" w:color="FFFFFF" w:fill="auto"/>
          </w:tcPr>
          <w:p w14:paraId="6B988143" w14:textId="77777777" w:rsidR="005C4A1B" w:rsidRPr="00A54A15" w:rsidRDefault="005C4A1B" w:rsidP="005C4A1B">
            <w:pPr>
              <w:pStyle w:val="TAL"/>
              <w:rPr>
                <w:sz w:val="16"/>
                <w:szCs w:val="16"/>
              </w:rPr>
            </w:pPr>
          </w:p>
        </w:tc>
        <w:tc>
          <w:tcPr>
            <w:tcW w:w="425" w:type="dxa"/>
            <w:shd w:val="solid" w:color="FFFFFF" w:fill="auto"/>
          </w:tcPr>
          <w:p w14:paraId="54A3D7CE" w14:textId="77777777" w:rsidR="005C4A1B" w:rsidRPr="00A54A15" w:rsidRDefault="005C4A1B" w:rsidP="005C4A1B">
            <w:pPr>
              <w:pStyle w:val="TAR"/>
              <w:rPr>
                <w:sz w:val="16"/>
                <w:szCs w:val="16"/>
              </w:rPr>
            </w:pPr>
          </w:p>
        </w:tc>
        <w:tc>
          <w:tcPr>
            <w:tcW w:w="425" w:type="dxa"/>
            <w:shd w:val="solid" w:color="FFFFFF" w:fill="auto"/>
          </w:tcPr>
          <w:p w14:paraId="2C9AEC67" w14:textId="77777777" w:rsidR="005C4A1B" w:rsidRPr="00A54A15" w:rsidRDefault="005C4A1B" w:rsidP="005C4A1B">
            <w:pPr>
              <w:pStyle w:val="TAC"/>
              <w:rPr>
                <w:sz w:val="16"/>
                <w:szCs w:val="16"/>
              </w:rPr>
            </w:pPr>
          </w:p>
        </w:tc>
        <w:tc>
          <w:tcPr>
            <w:tcW w:w="4962" w:type="dxa"/>
            <w:shd w:val="solid" w:color="FFFFFF" w:fill="auto"/>
          </w:tcPr>
          <w:p w14:paraId="4E6BFAD7" w14:textId="08A08583" w:rsidR="005C4A1B" w:rsidRPr="005C4A1B" w:rsidRDefault="005C4A1B" w:rsidP="005C4A1B">
            <w:pPr>
              <w:pStyle w:val="TAL"/>
              <w:rPr>
                <w:sz w:val="16"/>
                <w:szCs w:val="16"/>
              </w:rPr>
            </w:pPr>
            <w:r w:rsidRPr="005C4A1B">
              <w:rPr>
                <w:sz w:val="16"/>
                <w:szCs w:val="16"/>
              </w:rPr>
              <w:t>pCR 28.874 Add new use case and requirement for S&amp;F</w:t>
            </w:r>
          </w:p>
        </w:tc>
        <w:tc>
          <w:tcPr>
            <w:tcW w:w="708" w:type="dxa"/>
            <w:shd w:val="solid" w:color="FFFFFF" w:fill="auto"/>
          </w:tcPr>
          <w:p w14:paraId="1F82F8A1" w14:textId="74E6F1A6" w:rsidR="005C4A1B" w:rsidRPr="00A54A15" w:rsidRDefault="005C4A1B" w:rsidP="005C4A1B">
            <w:pPr>
              <w:pStyle w:val="TAC"/>
              <w:rPr>
                <w:sz w:val="16"/>
                <w:szCs w:val="16"/>
              </w:rPr>
            </w:pPr>
            <w:r w:rsidRPr="00E4650B">
              <w:rPr>
                <w:sz w:val="16"/>
                <w:szCs w:val="16"/>
              </w:rPr>
              <w:t>0.2.0</w:t>
            </w:r>
          </w:p>
        </w:tc>
      </w:tr>
    </w:tbl>
    <w:p w14:paraId="21FDD9C9" w14:textId="77777777" w:rsidR="00080512" w:rsidRPr="004D3578" w:rsidRDefault="00080512" w:rsidP="00B94B0C">
      <w:pPr>
        <w:pStyle w:val="EW"/>
      </w:pPr>
    </w:p>
    <w:sectPr w:rsidR="00080512" w:rsidRPr="004D3578">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E670A65" w14:textId="77777777" w:rsidR="007C1C3E" w:rsidRDefault="007C1C3E">
      <w:r>
        <w:separator/>
      </w:r>
    </w:p>
  </w:endnote>
  <w:endnote w:type="continuationSeparator" w:id="0">
    <w:p w14:paraId="6E482F43" w14:textId="77777777" w:rsidR="007C1C3E" w:rsidRDefault="007C1C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98BAF7" w14:textId="77777777" w:rsidR="007C1C3E" w:rsidRDefault="007C1C3E">
      <w:r>
        <w:separator/>
      </w:r>
    </w:p>
  </w:footnote>
  <w:footnote w:type="continuationSeparator" w:id="0">
    <w:p w14:paraId="44CC0DEE" w14:textId="77777777" w:rsidR="007C1C3E" w:rsidRDefault="007C1C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912585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0F0C">
      <w:rPr>
        <w:rFonts w:ascii="Arial" w:hAnsi="Arial" w:cs="Arial"/>
        <w:b/>
        <w:noProof/>
        <w:sz w:val="18"/>
        <w:szCs w:val="18"/>
      </w:rPr>
      <w:t>3GPP TR 28.874 V0.2.0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B2FC8E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0F0C">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AF55FF8"/>
    <w:multiLevelType w:val="hybridMultilevel"/>
    <w:tmpl w:val="0EB223BE"/>
    <w:lvl w:ilvl="0" w:tplc="36F6E5E8">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2955807F"/>
    <w:multiLevelType w:val="hybridMultilevel"/>
    <w:tmpl w:val="2D80FEA4"/>
    <w:lvl w:ilvl="0" w:tplc="6038D1E6">
      <w:start w:val="1"/>
      <w:numFmt w:val="bullet"/>
      <w:lvlText w:val=""/>
      <w:lvlJc w:val="left"/>
      <w:pPr>
        <w:ind w:left="720" w:hanging="360"/>
      </w:pPr>
      <w:rPr>
        <w:rFonts w:ascii="Symbol" w:hAnsi="Symbol" w:hint="default"/>
      </w:rPr>
    </w:lvl>
    <w:lvl w:ilvl="1" w:tplc="F9608FA8">
      <w:start w:val="1"/>
      <w:numFmt w:val="bullet"/>
      <w:lvlText w:val="o"/>
      <w:lvlJc w:val="left"/>
      <w:pPr>
        <w:ind w:left="1440" w:hanging="360"/>
      </w:pPr>
      <w:rPr>
        <w:rFonts w:ascii="Courier New" w:hAnsi="Courier New" w:hint="default"/>
      </w:rPr>
    </w:lvl>
    <w:lvl w:ilvl="2" w:tplc="BDF4CE34">
      <w:start w:val="1"/>
      <w:numFmt w:val="bullet"/>
      <w:lvlText w:val=""/>
      <w:lvlJc w:val="left"/>
      <w:pPr>
        <w:ind w:left="2160" w:hanging="360"/>
      </w:pPr>
      <w:rPr>
        <w:rFonts w:ascii="Wingdings" w:hAnsi="Wingdings" w:hint="default"/>
      </w:rPr>
    </w:lvl>
    <w:lvl w:ilvl="3" w:tplc="22A45F44">
      <w:start w:val="1"/>
      <w:numFmt w:val="bullet"/>
      <w:lvlText w:val=""/>
      <w:lvlJc w:val="left"/>
      <w:pPr>
        <w:ind w:left="2880" w:hanging="360"/>
      </w:pPr>
      <w:rPr>
        <w:rFonts w:ascii="Symbol" w:hAnsi="Symbol" w:hint="default"/>
      </w:rPr>
    </w:lvl>
    <w:lvl w:ilvl="4" w:tplc="0D1403B2">
      <w:start w:val="1"/>
      <w:numFmt w:val="bullet"/>
      <w:lvlText w:val="o"/>
      <w:lvlJc w:val="left"/>
      <w:pPr>
        <w:ind w:left="3600" w:hanging="360"/>
      </w:pPr>
      <w:rPr>
        <w:rFonts w:ascii="Courier New" w:hAnsi="Courier New" w:hint="default"/>
      </w:rPr>
    </w:lvl>
    <w:lvl w:ilvl="5" w:tplc="4790F6E0">
      <w:start w:val="1"/>
      <w:numFmt w:val="bullet"/>
      <w:lvlText w:val=""/>
      <w:lvlJc w:val="left"/>
      <w:pPr>
        <w:ind w:left="4320" w:hanging="360"/>
      </w:pPr>
      <w:rPr>
        <w:rFonts w:ascii="Wingdings" w:hAnsi="Wingdings" w:hint="default"/>
      </w:rPr>
    </w:lvl>
    <w:lvl w:ilvl="6" w:tplc="956614A4">
      <w:start w:val="1"/>
      <w:numFmt w:val="bullet"/>
      <w:lvlText w:val=""/>
      <w:lvlJc w:val="left"/>
      <w:pPr>
        <w:ind w:left="5040" w:hanging="360"/>
      </w:pPr>
      <w:rPr>
        <w:rFonts w:ascii="Symbol" w:hAnsi="Symbol" w:hint="default"/>
      </w:rPr>
    </w:lvl>
    <w:lvl w:ilvl="7" w:tplc="21842746">
      <w:start w:val="1"/>
      <w:numFmt w:val="bullet"/>
      <w:lvlText w:val="o"/>
      <w:lvlJc w:val="left"/>
      <w:pPr>
        <w:ind w:left="5760" w:hanging="360"/>
      </w:pPr>
      <w:rPr>
        <w:rFonts w:ascii="Courier New" w:hAnsi="Courier New" w:hint="default"/>
      </w:rPr>
    </w:lvl>
    <w:lvl w:ilvl="8" w:tplc="26B8C562">
      <w:start w:val="1"/>
      <w:numFmt w:val="bullet"/>
      <w:lvlText w:val=""/>
      <w:lvlJc w:val="left"/>
      <w:pPr>
        <w:ind w:left="6480" w:hanging="360"/>
      </w:pPr>
      <w:rPr>
        <w:rFonts w:ascii="Wingdings" w:hAnsi="Wingdings" w:hint="default"/>
      </w:rPr>
    </w:lvl>
  </w:abstractNum>
  <w:abstractNum w:abstractNumId="14" w15:restartNumberingAfterBreak="0">
    <w:nsid w:val="3CE6780B"/>
    <w:multiLevelType w:val="hybridMultilevel"/>
    <w:tmpl w:val="24D429F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5" w15:restartNumberingAfterBreak="0">
    <w:nsid w:val="4CBE6A18"/>
    <w:multiLevelType w:val="hybridMultilevel"/>
    <w:tmpl w:val="F490F7D2"/>
    <w:lvl w:ilvl="0" w:tplc="C664A0B0">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EE045DF"/>
    <w:multiLevelType w:val="hybridMultilevel"/>
    <w:tmpl w:val="FB1E76CE"/>
    <w:lvl w:ilvl="0" w:tplc="57C0CA0C">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7C6D27B2"/>
    <w:multiLevelType w:val="hybridMultilevel"/>
    <w:tmpl w:val="30440274"/>
    <w:lvl w:ilvl="0" w:tplc="C66CA096">
      <w:start w:val="5"/>
      <w:numFmt w:val="bullet"/>
      <w:lvlText w:val="-"/>
      <w:lvlJc w:val="left"/>
      <w:pPr>
        <w:ind w:left="648" w:hanging="360"/>
      </w:pPr>
      <w:rPr>
        <w:rFonts w:ascii="Times New Roman" w:eastAsia="宋体" w:hAnsi="Times New Roman" w:cs="Times New Roman" w:hint="default"/>
      </w:rPr>
    </w:lvl>
    <w:lvl w:ilvl="1" w:tplc="10090003" w:tentative="1">
      <w:start w:val="1"/>
      <w:numFmt w:val="bullet"/>
      <w:lvlText w:val="o"/>
      <w:lvlJc w:val="left"/>
      <w:pPr>
        <w:ind w:left="1368" w:hanging="360"/>
      </w:pPr>
      <w:rPr>
        <w:rFonts w:ascii="Courier New" w:hAnsi="Courier New" w:cs="Courier New" w:hint="default"/>
      </w:rPr>
    </w:lvl>
    <w:lvl w:ilvl="2" w:tplc="10090005" w:tentative="1">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num w:numId="1" w16cid:durableId="18783479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0409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3984130">
    <w:abstractNumId w:val="11"/>
  </w:num>
  <w:num w:numId="4" w16cid:durableId="72162698">
    <w:abstractNumId w:val="16"/>
  </w:num>
  <w:num w:numId="5" w16cid:durableId="2083093302">
    <w:abstractNumId w:val="9"/>
  </w:num>
  <w:num w:numId="6" w16cid:durableId="1790122379">
    <w:abstractNumId w:val="7"/>
  </w:num>
  <w:num w:numId="7" w16cid:durableId="17513159">
    <w:abstractNumId w:val="6"/>
  </w:num>
  <w:num w:numId="8" w16cid:durableId="827213875">
    <w:abstractNumId w:val="5"/>
  </w:num>
  <w:num w:numId="9" w16cid:durableId="854266078">
    <w:abstractNumId w:val="4"/>
  </w:num>
  <w:num w:numId="10" w16cid:durableId="1312370228">
    <w:abstractNumId w:val="8"/>
  </w:num>
  <w:num w:numId="11" w16cid:durableId="2114663336">
    <w:abstractNumId w:val="3"/>
  </w:num>
  <w:num w:numId="12" w16cid:durableId="1525898533">
    <w:abstractNumId w:val="2"/>
  </w:num>
  <w:num w:numId="13" w16cid:durableId="1361125739">
    <w:abstractNumId w:val="1"/>
  </w:num>
  <w:num w:numId="14" w16cid:durableId="691423015">
    <w:abstractNumId w:val="0"/>
  </w:num>
  <w:num w:numId="15" w16cid:durableId="96022037">
    <w:abstractNumId w:val="14"/>
  </w:num>
  <w:num w:numId="16" w16cid:durableId="1677031003">
    <w:abstractNumId w:val="15"/>
  </w:num>
  <w:num w:numId="17" w16cid:durableId="573976241">
    <w:abstractNumId w:val="12"/>
  </w:num>
  <w:num w:numId="18" w16cid:durableId="242107591">
    <w:abstractNumId w:val="17"/>
  </w:num>
  <w:num w:numId="19" w16cid:durableId="614945069">
    <w:abstractNumId w:val="13"/>
  </w:num>
  <w:num w:numId="20" w16cid:durableId="188606596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printFractionalCharacterWidth/>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5C"/>
    <w:rsid w:val="000270B9"/>
    <w:rsid w:val="00033397"/>
    <w:rsid w:val="00040095"/>
    <w:rsid w:val="00046CF2"/>
    <w:rsid w:val="00047D63"/>
    <w:rsid w:val="00051834"/>
    <w:rsid w:val="00051AEE"/>
    <w:rsid w:val="00054A22"/>
    <w:rsid w:val="00062023"/>
    <w:rsid w:val="000651CE"/>
    <w:rsid w:val="000655A6"/>
    <w:rsid w:val="00077C23"/>
    <w:rsid w:val="00080512"/>
    <w:rsid w:val="00081A2D"/>
    <w:rsid w:val="000B3226"/>
    <w:rsid w:val="000C47C3"/>
    <w:rsid w:val="000C7E60"/>
    <w:rsid w:val="000D58AB"/>
    <w:rsid w:val="00133525"/>
    <w:rsid w:val="0013582C"/>
    <w:rsid w:val="001378B5"/>
    <w:rsid w:val="00143427"/>
    <w:rsid w:val="0015321B"/>
    <w:rsid w:val="00173E3B"/>
    <w:rsid w:val="00174E78"/>
    <w:rsid w:val="001A4C42"/>
    <w:rsid w:val="001A7420"/>
    <w:rsid w:val="001B6637"/>
    <w:rsid w:val="001B7AD9"/>
    <w:rsid w:val="001C21C3"/>
    <w:rsid w:val="001D02C2"/>
    <w:rsid w:val="001F0C1D"/>
    <w:rsid w:val="001F1132"/>
    <w:rsid w:val="001F168B"/>
    <w:rsid w:val="001F5B3F"/>
    <w:rsid w:val="00202A59"/>
    <w:rsid w:val="00220F0C"/>
    <w:rsid w:val="00225EFB"/>
    <w:rsid w:val="00230C6B"/>
    <w:rsid w:val="002347A2"/>
    <w:rsid w:val="002348A8"/>
    <w:rsid w:val="00256AA2"/>
    <w:rsid w:val="002675F0"/>
    <w:rsid w:val="002706E8"/>
    <w:rsid w:val="002760EE"/>
    <w:rsid w:val="0029491A"/>
    <w:rsid w:val="002B6339"/>
    <w:rsid w:val="002D5C0F"/>
    <w:rsid w:val="002E00EE"/>
    <w:rsid w:val="00311B84"/>
    <w:rsid w:val="00315B85"/>
    <w:rsid w:val="003172DC"/>
    <w:rsid w:val="0032678E"/>
    <w:rsid w:val="003302B5"/>
    <w:rsid w:val="00351010"/>
    <w:rsid w:val="00351A97"/>
    <w:rsid w:val="0035462D"/>
    <w:rsid w:val="00355112"/>
    <w:rsid w:val="00356555"/>
    <w:rsid w:val="00360F73"/>
    <w:rsid w:val="00363B34"/>
    <w:rsid w:val="003765B8"/>
    <w:rsid w:val="003771BD"/>
    <w:rsid w:val="0038614C"/>
    <w:rsid w:val="003A0C63"/>
    <w:rsid w:val="003A64C7"/>
    <w:rsid w:val="003C3971"/>
    <w:rsid w:val="003C504A"/>
    <w:rsid w:val="003E01D1"/>
    <w:rsid w:val="00423334"/>
    <w:rsid w:val="004345EC"/>
    <w:rsid w:val="00441B5D"/>
    <w:rsid w:val="00465515"/>
    <w:rsid w:val="0046709E"/>
    <w:rsid w:val="00474AB1"/>
    <w:rsid w:val="0049751D"/>
    <w:rsid w:val="004A3A7E"/>
    <w:rsid w:val="004C30AC"/>
    <w:rsid w:val="004D0CC8"/>
    <w:rsid w:val="004D3578"/>
    <w:rsid w:val="004E207D"/>
    <w:rsid w:val="004E213A"/>
    <w:rsid w:val="004F0988"/>
    <w:rsid w:val="004F2500"/>
    <w:rsid w:val="004F3340"/>
    <w:rsid w:val="00506461"/>
    <w:rsid w:val="0053388B"/>
    <w:rsid w:val="00533CC1"/>
    <w:rsid w:val="005354DD"/>
    <w:rsid w:val="00535773"/>
    <w:rsid w:val="00543E6C"/>
    <w:rsid w:val="00565087"/>
    <w:rsid w:val="005802EC"/>
    <w:rsid w:val="00597B11"/>
    <w:rsid w:val="005B1BA0"/>
    <w:rsid w:val="005C4A1B"/>
    <w:rsid w:val="005C4A6F"/>
    <w:rsid w:val="005D2E01"/>
    <w:rsid w:val="005D7526"/>
    <w:rsid w:val="005E4BB2"/>
    <w:rsid w:val="005F788A"/>
    <w:rsid w:val="00602AEA"/>
    <w:rsid w:val="00614FDF"/>
    <w:rsid w:val="006225B0"/>
    <w:rsid w:val="0063543D"/>
    <w:rsid w:val="00647114"/>
    <w:rsid w:val="00661AE4"/>
    <w:rsid w:val="00670CF4"/>
    <w:rsid w:val="006912E9"/>
    <w:rsid w:val="006A212C"/>
    <w:rsid w:val="006A323F"/>
    <w:rsid w:val="006A3923"/>
    <w:rsid w:val="006A4F05"/>
    <w:rsid w:val="006A63A5"/>
    <w:rsid w:val="006B30D0"/>
    <w:rsid w:val="006B484E"/>
    <w:rsid w:val="006C3D95"/>
    <w:rsid w:val="006D079E"/>
    <w:rsid w:val="006D472D"/>
    <w:rsid w:val="006E40AA"/>
    <w:rsid w:val="006E5C86"/>
    <w:rsid w:val="006E770F"/>
    <w:rsid w:val="006F4353"/>
    <w:rsid w:val="006F7D98"/>
    <w:rsid w:val="007000D6"/>
    <w:rsid w:val="00701116"/>
    <w:rsid w:val="0071174C"/>
    <w:rsid w:val="00713C44"/>
    <w:rsid w:val="00734220"/>
    <w:rsid w:val="00734A5B"/>
    <w:rsid w:val="0074026F"/>
    <w:rsid w:val="007429F6"/>
    <w:rsid w:val="00744E76"/>
    <w:rsid w:val="00765EA3"/>
    <w:rsid w:val="00774DA4"/>
    <w:rsid w:val="00781F0F"/>
    <w:rsid w:val="0078729F"/>
    <w:rsid w:val="00790034"/>
    <w:rsid w:val="00797593"/>
    <w:rsid w:val="00797BCA"/>
    <w:rsid w:val="007A2BB6"/>
    <w:rsid w:val="007B600E"/>
    <w:rsid w:val="007C1C3E"/>
    <w:rsid w:val="007C4ECF"/>
    <w:rsid w:val="007F0F4A"/>
    <w:rsid w:val="008018C1"/>
    <w:rsid w:val="008028A4"/>
    <w:rsid w:val="00814AE0"/>
    <w:rsid w:val="00830747"/>
    <w:rsid w:val="00830904"/>
    <w:rsid w:val="008751EA"/>
    <w:rsid w:val="008768CA"/>
    <w:rsid w:val="008A3287"/>
    <w:rsid w:val="008C384C"/>
    <w:rsid w:val="008C4798"/>
    <w:rsid w:val="008C7B64"/>
    <w:rsid w:val="008E2D68"/>
    <w:rsid w:val="008E6756"/>
    <w:rsid w:val="0090271F"/>
    <w:rsid w:val="00902E23"/>
    <w:rsid w:val="009058BD"/>
    <w:rsid w:val="00910863"/>
    <w:rsid w:val="009114D7"/>
    <w:rsid w:val="009118E8"/>
    <w:rsid w:val="0091348E"/>
    <w:rsid w:val="00917CCB"/>
    <w:rsid w:val="009231B4"/>
    <w:rsid w:val="00933FB0"/>
    <w:rsid w:val="009340DA"/>
    <w:rsid w:val="00942EC2"/>
    <w:rsid w:val="00975DAE"/>
    <w:rsid w:val="00982CC7"/>
    <w:rsid w:val="0099347F"/>
    <w:rsid w:val="00996F1B"/>
    <w:rsid w:val="009A1F26"/>
    <w:rsid w:val="009D4656"/>
    <w:rsid w:val="009E2532"/>
    <w:rsid w:val="009F37B7"/>
    <w:rsid w:val="009F460C"/>
    <w:rsid w:val="00A015A0"/>
    <w:rsid w:val="00A10F02"/>
    <w:rsid w:val="00A164B4"/>
    <w:rsid w:val="00A16C06"/>
    <w:rsid w:val="00A2495B"/>
    <w:rsid w:val="00A26956"/>
    <w:rsid w:val="00A27486"/>
    <w:rsid w:val="00A27E8F"/>
    <w:rsid w:val="00A53724"/>
    <w:rsid w:val="00A56066"/>
    <w:rsid w:val="00A66D6D"/>
    <w:rsid w:val="00A73129"/>
    <w:rsid w:val="00A82346"/>
    <w:rsid w:val="00A92BA1"/>
    <w:rsid w:val="00A95A32"/>
    <w:rsid w:val="00AA3AB4"/>
    <w:rsid w:val="00AB0D83"/>
    <w:rsid w:val="00AB4A5D"/>
    <w:rsid w:val="00AC6BC6"/>
    <w:rsid w:val="00AD0157"/>
    <w:rsid w:val="00AD45A1"/>
    <w:rsid w:val="00AE6164"/>
    <w:rsid w:val="00AE65E2"/>
    <w:rsid w:val="00AF1460"/>
    <w:rsid w:val="00AF7BD3"/>
    <w:rsid w:val="00B07C0C"/>
    <w:rsid w:val="00B11544"/>
    <w:rsid w:val="00B15449"/>
    <w:rsid w:val="00B2351E"/>
    <w:rsid w:val="00B26853"/>
    <w:rsid w:val="00B47C3A"/>
    <w:rsid w:val="00B52F0E"/>
    <w:rsid w:val="00B57125"/>
    <w:rsid w:val="00B93086"/>
    <w:rsid w:val="00B94B0C"/>
    <w:rsid w:val="00BA19ED"/>
    <w:rsid w:val="00BA4B8D"/>
    <w:rsid w:val="00BC0858"/>
    <w:rsid w:val="00BC0F7D"/>
    <w:rsid w:val="00BC1C4B"/>
    <w:rsid w:val="00BC436A"/>
    <w:rsid w:val="00BD7D31"/>
    <w:rsid w:val="00BE3255"/>
    <w:rsid w:val="00BE7ABE"/>
    <w:rsid w:val="00BF128E"/>
    <w:rsid w:val="00C06BD3"/>
    <w:rsid w:val="00C074DD"/>
    <w:rsid w:val="00C1496A"/>
    <w:rsid w:val="00C14DB2"/>
    <w:rsid w:val="00C33079"/>
    <w:rsid w:val="00C365FB"/>
    <w:rsid w:val="00C45231"/>
    <w:rsid w:val="00C45B01"/>
    <w:rsid w:val="00C551FF"/>
    <w:rsid w:val="00C61BC0"/>
    <w:rsid w:val="00C6688B"/>
    <w:rsid w:val="00C72833"/>
    <w:rsid w:val="00C80F1D"/>
    <w:rsid w:val="00C91962"/>
    <w:rsid w:val="00C93F40"/>
    <w:rsid w:val="00CA3D0C"/>
    <w:rsid w:val="00CA6944"/>
    <w:rsid w:val="00CB0919"/>
    <w:rsid w:val="00CD1AF5"/>
    <w:rsid w:val="00CD68D4"/>
    <w:rsid w:val="00CE4D2A"/>
    <w:rsid w:val="00D46417"/>
    <w:rsid w:val="00D47B8A"/>
    <w:rsid w:val="00D57972"/>
    <w:rsid w:val="00D675A9"/>
    <w:rsid w:val="00D738D6"/>
    <w:rsid w:val="00D755EB"/>
    <w:rsid w:val="00D76048"/>
    <w:rsid w:val="00D82E6F"/>
    <w:rsid w:val="00D87E00"/>
    <w:rsid w:val="00D9134D"/>
    <w:rsid w:val="00DA3450"/>
    <w:rsid w:val="00DA7A03"/>
    <w:rsid w:val="00DB1818"/>
    <w:rsid w:val="00DC309B"/>
    <w:rsid w:val="00DC4DA2"/>
    <w:rsid w:val="00DC598C"/>
    <w:rsid w:val="00DD2EE6"/>
    <w:rsid w:val="00DD4C17"/>
    <w:rsid w:val="00DD74A5"/>
    <w:rsid w:val="00DE6954"/>
    <w:rsid w:val="00DF2B1F"/>
    <w:rsid w:val="00DF62CD"/>
    <w:rsid w:val="00E01A3D"/>
    <w:rsid w:val="00E16509"/>
    <w:rsid w:val="00E31385"/>
    <w:rsid w:val="00E32B08"/>
    <w:rsid w:val="00E34769"/>
    <w:rsid w:val="00E44582"/>
    <w:rsid w:val="00E44FFC"/>
    <w:rsid w:val="00E56352"/>
    <w:rsid w:val="00E63E39"/>
    <w:rsid w:val="00E77645"/>
    <w:rsid w:val="00E87C62"/>
    <w:rsid w:val="00EA15B0"/>
    <w:rsid w:val="00EA3237"/>
    <w:rsid w:val="00EA5EA7"/>
    <w:rsid w:val="00EA66BD"/>
    <w:rsid w:val="00EC06E6"/>
    <w:rsid w:val="00EC4A25"/>
    <w:rsid w:val="00EC55FD"/>
    <w:rsid w:val="00ED5B43"/>
    <w:rsid w:val="00EE72F7"/>
    <w:rsid w:val="00EF608C"/>
    <w:rsid w:val="00F025A2"/>
    <w:rsid w:val="00F04712"/>
    <w:rsid w:val="00F13360"/>
    <w:rsid w:val="00F20258"/>
    <w:rsid w:val="00F20B1A"/>
    <w:rsid w:val="00F22EC7"/>
    <w:rsid w:val="00F325C8"/>
    <w:rsid w:val="00F34834"/>
    <w:rsid w:val="00F34A84"/>
    <w:rsid w:val="00F43631"/>
    <w:rsid w:val="00F653B8"/>
    <w:rsid w:val="00F81420"/>
    <w:rsid w:val="00F9008D"/>
    <w:rsid w:val="00F93FD9"/>
    <w:rsid w:val="00FA1266"/>
    <w:rsid w:val="00FC0C5B"/>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5329914E-DC45-4942-8A87-C2BC04873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8"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2"/>
    <w:qFormat/>
    <w:pPr>
      <w:pBdr>
        <w:top w:val="none" w:sz="0" w:space="0" w:color="auto"/>
      </w:pBdr>
      <w:spacing w:before="180"/>
      <w:outlineLvl w:val="1"/>
    </w:pPr>
    <w:rPr>
      <w:sz w:val="32"/>
    </w:rPr>
  </w:style>
  <w:style w:type="paragraph" w:styleId="31">
    <w:name w:val="heading 3"/>
    <w:aliases w:val="h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link w:val="80"/>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qFormat/>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批注框文本 字符"/>
    <w:basedOn w:val="a2"/>
    <w:link w:val="ab"/>
    <w:semiHidden/>
    <w:rsid w:val="00F34834"/>
    <w:rPr>
      <w:rFonts w:ascii="Segoe UI" w:hAnsi="Segoe UI" w:cs="Segoe UI"/>
      <w:sz w:val="18"/>
      <w:szCs w:val="18"/>
      <w:lang w:eastAsia="en-US"/>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
    <w:name w:val="Body Text"/>
    <w:basedOn w:val="a1"/>
    <w:link w:val="af0"/>
    <w:rsid w:val="00F34834"/>
    <w:pPr>
      <w:spacing w:after="120"/>
    </w:pPr>
  </w:style>
  <w:style w:type="character" w:customStyle="1" w:styleId="af0">
    <w:name w:val="正文文本 字符"/>
    <w:basedOn w:val="a2"/>
    <w:link w:val="af"/>
    <w:rsid w:val="00F34834"/>
    <w:rPr>
      <w:lang w:eastAsia="en-US"/>
    </w:rPr>
  </w:style>
  <w:style w:type="paragraph" w:styleId="23">
    <w:name w:val="Body Text 2"/>
    <w:basedOn w:val="a1"/>
    <w:link w:val="24"/>
    <w:rsid w:val="00F34834"/>
    <w:pPr>
      <w:spacing w:after="120" w:line="480" w:lineRule="auto"/>
    </w:pPr>
  </w:style>
  <w:style w:type="character" w:customStyle="1" w:styleId="24">
    <w:name w:val="正文文本 2 字符"/>
    <w:basedOn w:val="a2"/>
    <w:link w:val="23"/>
    <w:rsid w:val="00F34834"/>
    <w:rPr>
      <w:lang w:eastAsia="en-US"/>
    </w:rPr>
  </w:style>
  <w:style w:type="paragraph" w:styleId="33">
    <w:name w:val="Body Text 3"/>
    <w:basedOn w:val="a1"/>
    <w:link w:val="34"/>
    <w:rsid w:val="00F34834"/>
    <w:pPr>
      <w:spacing w:after="120"/>
    </w:pPr>
    <w:rPr>
      <w:sz w:val="16"/>
      <w:szCs w:val="16"/>
    </w:rPr>
  </w:style>
  <w:style w:type="character" w:customStyle="1" w:styleId="34">
    <w:name w:val="正文文本 3 字符"/>
    <w:basedOn w:val="a2"/>
    <w:link w:val="33"/>
    <w:rsid w:val="00F34834"/>
    <w:rPr>
      <w:sz w:val="16"/>
      <w:szCs w:val="16"/>
      <w:lang w:eastAsia="en-US"/>
    </w:rPr>
  </w:style>
  <w:style w:type="paragraph" w:styleId="af1">
    <w:name w:val="Body Text First Indent"/>
    <w:basedOn w:val="af"/>
    <w:link w:val="af2"/>
    <w:rsid w:val="00F34834"/>
    <w:pPr>
      <w:spacing w:after="180"/>
      <w:ind w:firstLine="360"/>
    </w:pPr>
  </w:style>
  <w:style w:type="character" w:customStyle="1" w:styleId="af2">
    <w:name w:val="正文文本首行缩进 字符"/>
    <w:basedOn w:val="af0"/>
    <w:link w:val="af1"/>
    <w:rsid w:val="00F34834"/>
    <w:rPr>
      <w:lang w:eastAsia="en-US"/>
    </w:rPr>
  </w:style>
  <w:style w:type="paragraph" w:styleId="af3">
    <w:name w:val="Body Text Indent"/>
    <w:basedOn w:val="a1"/>
    <w:link w:val="af4"/>
    <w:rsid w:val="00F34834"/>
    <w:pPr>
      <w:spacing w:after="120"/>
      <w:ind w:left="283"/>
    </w:pPr>
  </w:style>
  <w:style w:type="character" w:customStyle="1" w:styleId="af4">
    <w:name w:val="正文文本缩进 字符"/>
    <w:basedOn w:val="a2"/>
    <w:link w:val="af3"/>
    <w:rsid w:val="00F34834"/>
    <w:rPr>
      <w:lang w:eastAsia="en-US"/>
    </w:rPr>
  </w:style>
  <w:style w:type="paragraph" w:styleId="25">
    <w:name w:val="Body Text First Indent 2"/>
    <w:basedOn w:val="af3"/>
    <w:link w:val="26"/>
    <w:rsid w:val="00F34834"/>
    <w:pPr>
      <w:spacing w:after="180"/>
      <w:ind w:left="360" w:firstLine="360"/>
    </w:pPr>
  </w:style>
  <w:style w:type="character" w:customStyle="1" w:styleId="26">
    <w:name w:val="正文文本首行缩进 2 字符"/>
    <w:basedOn w:val="af4"/>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正文文本缩进 2 字符"/>
    <w:basedOn w:val="a2"/>
    <w:link w:val="27"/>
    <w:rsid w:val="00F34834"/>
    <w:rPr>
      <w:lang w:eastAsia="en-US"/>
    </w:rPr>
  </w:style>
  <w:style w:type="paragraph" w:styleId="35">
    <w:name w:val="Body Text Indent 3"/>
    <w:basedOn w:val="a1"/>
    <w:link w:val="36"/>
    <w:rsid w:val="00F34834"/>
    <w:pPr>
      <w:spacing w:after="120"/>
      <w:ind w:left="283"/>
    </w:pPr>
    <w:rPr>
      <w:sz w:val="16"/>
      <w:szCs w:val="16"/>
    </w:rPr>
  </w:style>
  <w:style w:type="character" w:customStyle="1" w:styleId="36">
    <w:name w:val="正文文本缩进 3 字符"/>
    <w:basedOn w:val="a2"/>
    <w:link w:val="35"/>
    <w:rsid w:val="00F34834"/>
    <w:rPr>
      <w:sz w:val="16"/>
      <w:szCs w:val="16"/>
      <w:lang w:eastAsia="en-US"/>
    </w:rPr>
  </w:style>
  <w:style w:type="paragraph" w:styleId="af5">
    <w:name w:val="caption"/>
    <w:basedOn w:val="a1"/>
    <w:next w:val="a1"/>
    <w:uiPriority w:val="8"/>
    <w:unhideWhenUsed/>
    <w:qFormat/>
    <w:rsid w:val="00F34834"/>
    <w:pPr>
      <w:spacing w:after="200"/>
    </w:pPr>
    <w:rPr>
      <w:i/>
      <w:iCs/>
      <w:color w:val="44546A" w:themeColor="text2"/>
      <w:sz w:val="18"/>
      <w:szCs w:val="18"/>
    </w:rPr>
  </w:style>
  <w:style w:type="paragraph" w:styleId="af6">
    <w:name w:val="Closing"/>
    <w:basedOn w:val="a1"/>
    <w:link w:val="af7"/>
    <w:rsid w:val="00F34834"/>
    <w:pPr>
      <w:spacing w:after="0"/>
      <w:ind w:left="4252"/>
    </w:pPr>
  </w:style>
  <w:style w:type="character" w:customStyle="1" w:styleId="af7">
    <w:name w:val="结束语 字符"/>
    <w:basedOn w:val="a2"/>
    <w:link w:val="af6"/>
    <w:rsid w:val="00F34834"/>
    <w:rPr>
      <w:lang w:eastAsia="en-US"/>
    </w:rPr>
  </w:style>
  <w:style w:type="paragraph" w:styleId="af8">
    <w:name w:val="annotation text"/>
    <w:basedOn w:val="a1"/>
    <w:link w:val="af9"/>
    <w:rsid w:val="00F34834"/>
  </w:style>
  <w:style w:type="character" w:customStyle="1" w:styleId="af9">
    <w:name w:val="批注文字 字符"/>
    <w:basedOn w:val="a2"/>
    <w:link w:val="af8"/>
    <w:rsid w:val="00F34834"/>
    <w:rPr>
      <w:lang w:eastAsia="en-US"/>
    </w:rPr>
  </w:style>
  <w:style w:type="paragraph" w:styleId="afa">
    <w:name w:val="annotation subject"/>
    <w:basedOn w:val="af8"/>
    <w:next w:val="af8"/>
    <w:link w:val="afb"/>
    <w:rsid w:val="00F34834"/>
    <w:rPr>
      <w:b/>
      <w:bCs/>
    </w:rPr>
  </w:style>
  <w:style w:type="character" w:customStyle="1" w:styleId="afb">
    <w:name w:val="批注主题 字符"/>
    <w:basedOn w:val="af9"/>
    <w:link w:val="afa"/>
    <w:rsid w:val="00F34834"/>
    <w:rPr>
      <w:b/>
      <w:bCs/>
      <w:lang w:eastAsia="en-US"/>
    </w:rPr>
  </w:style>
  <w:style w:type="paragraph" w:styleId="afc">
    <w:name w:val="Date"/>
    <w:basedOn w:val="a1"/>
    <w:next w:val="a1"/>
    <w:link w:val="afd"/>
    <w:rsid w:val="00F34834"/>
  </w:style>
  <w:style w:type="character" w:customStyle="1" w:styleId="afd">
    <w:name w:val="日期 字符"/>
    <w:basedOn w:val="a2"/>
    <w:link w:val="afc"/>
    <w:rsid w:val="00F34834"/>
    <w:rPr>
      <w:lang w:eastAsia="en-US"/>
    </w:rPr>
  </w:style>
  <w:style w:type="paragraph" w:styleId="afe">
    <w:name w:val="Document Map"/>
    <w:basedOn w:val="a1"/>
    <w:link w:val="aff"/>
    <w:rsid w:val="00F34834"/>
    <w:pPr>
      <w:spacing w:after="0"/>
    </w:pPr>
    <w:rPr>
      <w:rFonts w:ascii="Segoe UI" w:hAnsi="Segoe UI" w:cs="Segoe UI"/>
      <w:sz w:val="16"/>
      <w:szCs w:val="16"/>
    </w:rPr>
  </w:style>
  <w:style w:type="character" w:customStyle="1" w:styleId="aff">
    <w:name w:val="文档结构图 字符"/>
    <w:basedOn w:val="a2"/>
    <w:link w:val="afe"/>
    <w:rsid w:val="00F34834"/>
    <w:rPr>
      <w:rFonts w:ascii="Segoe UI" w:hAnsi="Segoe UI" w:cs="Segoe UI"/>
      <w:sz w:val="16"/>
      <w:szCs w:val="16"/>
      <w:lang w:eastAsia="en-US"/>
    </w:rPr>
  </w:style>
  <w:style w:type="paragraph" w:styleId="aff0">
    <w:name w:val="E-mail Signature"/>
    <w:basedOn w:val="a1"/>
    <w:link w:val="aff1"/>
    <w:rsid w:val="00F34834"/>
    <w:pPr>
      <w:spacing w:after="0"/>
    </w:pPr>
  </w:style>
  <w:style w:type="character" w:customStyle="1" w:styleId="aff1">
    <w:name w:val="电子邮件签名 字符"/>
    <w:basedOn w:val="a2"/>
    <w:link w:val="aff0"/>
    <w:rsid w:val="00F34834"/>
    <w:rPr>
      <w:lang w:eastAsia="en-US"/>
    </w:rPr>
  </w:style>
  <w:style w:type="paragraph" w:styleId="aff2">
    <w:name w:val="endnote text"/>
    <w:basedOn w:val="a1"/>
    <w:link w:val="aff3"/>
    <w:rsid w:val="00F34834"/>
    <w:pPr>
      <w:spacing w:after="0"/>
    </w:pPr>
  </w:style>
  <w:style w:type="character" w:customStyle="1" w:styleId="aff3">
    <w:name w:val="尾注文本 字符"/>
    <w:basedOn w:val="a2"/>
    <w:link w:val="aff2"/>
    <w:rsid w:val="00F34834"/>
    <w:rPr>
      <w:lang w:eastAsia="en-US"/>
    </w:rPr>
  </w:style>
  <w:style w:type="paragraph" w:styleId="aff4">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F34834"/>
    <w:pPr>
      <w:spacing w:after="0"/>
    </w:pPr>
    <w:rPr>
      <w:rFonts w:asciiTheme="majorHAnsi" w:eastAsiaTheme="majorEastAsia" w:hAnsiTheme="majorHAnsi" w:cstheme="majorBidi"/>
    </w:rPr>
  </w:style>
  <w:style w:type="paragraph" w:styleId="aff6">
    <w:name w:val="footnote text"/>
    <w:basedOn w:val="a1"/>
    <w:link w:val="aff7"/>
    <w:rsid w:val="00F34834"/>
    <w:pPr>
      <w:spacing w:after="0"/>
    </w:pPr>
  </w:style>
  <w:style w:type="character" w:customStyle="1" w:styleId="aff7">
    <w:name w:val="脚注文本 字符"/>
    <w:basedOn w:val="a2"/>
    <w:link w:val="aff6"/>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0">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7">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0">
    <w:name w:val="index 6"/>
    <w:basedOn w:val="a1"/>
    <w:next w:val="a1"/>
    <w:rsid w:val="00F34834"/>
    <w:pPr>
      <w:spacing w:after="0"/>
      <w:ind w:left="1200" w:hanging="200"/>
    </w:pPr>
  </w:style>
  <w:style w:type="paragraph" w:styleId="70">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0">
    <w:name w:val="index 9"/>
    <w:basedOn w:val="a1"/>
    <w:next w:val="a1"/>
    <w:rsid w:val="00F34834"/>
    <w:pPr>
      <w:spacing w:after="0"/>
      <w:ind w:left="1800" w:hanging="200"/>
    </w:pPr>
  </w:style>
  <w:style w:type="paragraph" w:styleId="aff8">
    <w:name w:val="index heading"/>
    <w:basedOn w:val="a1"/>
    <w:next w:val="10"/>
    <w:rsid w:val="00F34834"/>
    <w:rPr>
      <w:rFonts w:asciiTheme="majorHAnsi" w:eastAsiaTheme="majorEastAsia" w:hAnsiTheme="majorHAnsi" w:cstheme="majorBidi"/>
      <w:b/>
      <w:bCs/>
    </w:rPr>
  </w:style>
  <w:style w:type="paragraph" w:styleId="aff9">
    <w:name w:val="Intense Quote"/>
    <w:basedOn w:val="a1"/>
    <w:next w:val="a1"/>
    <w:link w:val="affa"/>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a">
    <w:name w:val="List 2"/>
    <w:basedOn w:val="a1"/>
    <w:rsid w:val="00F34834"/>
    <w:pPr>
      <w:ind w:left="566" w:hanging="283"/>
      <w:contextualSpacing/>
    </w:pPr>
  </w:style>
  <w:style w:type="paragraph" w:styleId="38">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c">
    <w:name w:val="List Continue"/>
    <w:basedOn w:val="a1"/>
    <w:rsid w:val="00F34834"/>
    <w:pPr>
      <w:spacing w:after="120"/>
      <w:ind w:left="283"/>
      <w:contextualSpacing/>
    </w:pPr>
  </w:style>
  <w:style w:type="paragraph" w:styleId="2b">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d">
    <w:name w:val="List Paragraph"/>
    <w:basedOn w:val="a1"/>
    <w:uiPriority w:val="7"/>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宏文本 字符"/>
    <w:basedOn w:val="a2"/>
    <w:link w:val="affe"/>
    <w:rsid w:val="00F34834"/>
    <w:rPr>
      <w:rFonts w:ascii="Consolas" w:hAnsi="Consolas"/>
      <w:lang w:eastAsia="en-US"/>
    </w:rPr>
  </w:style>
  <w:style w:type="paragraph" w:styleId="afff0">
    <w:name w:val="Message Header"/>
    <w:basedOn w:val="a1"/>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2"/>
    <w:link w:val="afff0"/>
    <w:rsid w:val="00F34834"/>
    <w:rPr>
      <w:rFonts w:asciiTheme="majorHAnsi" w:eastAsiaTheme="majorEastAsia" w:hAnsiTheme="majorHAnsi" w:cstheme="majorBidi"/>
      <w:sz w:val="24"/>
      <w:szCs w:val="24"/>
      <w:shd w:val="pct20" w:color="auto" w:fill="auto"/>
      <w:lang w:eastAsia="en-US"/>
    </w:rPr>
  </w:style>
  <w:style w:type="paragraph" w:styleId="afff2">
    <w:name w:val="No Spacing"/>
    <w:uiPriority w:val="1"/>
    <w:qFormat/>
    <w:rsid w:val="00F34834"/>
    <w:rPr>
      <w:lang w:eastAsia="en-US"/>
    </w:rPr>
  </w:style>
  <w:style w:type="paragraph" w:styleId="afff3">
    <w:name w:val="Normal (Web)"/>
    <w:basedOn w:val="a1"/>
    <w:rsid w:val="00F34834"/>
    <w:rPr>
      <w:sz w:val="24"/>
      <w:szCs w:val="24"/>
    </w:rPr>
  </w:style>
  <w:style w:type="paragraph" w:styleId="afff4">
    <w:name w:val="Normal Indent"/>
    <w:basedOn w:val="a1"/>
    <w:rsid w:val="00F34834"/>
    <w:pPr>
      <w:ind w:left="720"/>
    </w:pPr>
  </w:style>
  <w:style w:type="paragraph" w:styleId="afff5">
    <w:name w:val="Note Heading"/>
    <w:basedOn w:val="a1"/>
    <w:next w:val="a1"/>
    <w:link w:val="afff6"/>
    <w:rsid w:val="00F34834"/>
    <w:pPr>
      <w:spacing w:after="0"/>
    </w:pPr>
  </w:style>
  <w:style w:type="character" w:customStyle="1" w:styleId="afff6">
    <w:name w:val="注释标题 字符"/>
    <w:basedOn w:val="a2"/>
    <w:link w:val="afff5"/>
    <w:rsid w:val="00F34834"/>
    <w:rPr>
      <w:lang w:eastAsia="en-US"/>
    </w:rPr>
  </w:style>
  <w:style w:type="paragraph" w:styleId="afff7">
    <w:name w:val="Plain Text"/>
    <w:basedOn w:val="a1"/>
    <w:link w:val="afff8"/>
    <w:rsid w:val="00F34834"/>
    <w:pPr>
      <w:spacing w:after="0"/>
    </w:pPr>
    <w:rPr>
      <w:rFonts w:ascii="Consolas" w:hAnsi="Consolas"/>
      <w:sz w:val="21"/>
      <w:szCs w:val="21"/>
    </w:rPr>
  </w:style>
  <w:style w:type="character" w:customStyle="1" w:styleId="afff8">
    <w:name w:val="纯文本 字符"/>
    <w:basedOn w:val="a2"/>
    <w:link w:val="afff7"/>
    <w:rsid w:val="00F34834"/>
    <w:rPr>
      <w:rFonts w:ascii="Consolas" w:hAnsi="Consolas"/>
      <w:sz w:val="21"/>
      <w:szCs w:val="21"/>
      <w:lang w:eastAsia="en-US"/>
    </w:rPr>
  </w:style>
  <w:style w:type="paragraph" w:styleId="afff9">
    <w:name w:val="Quote"/>
    <w:basedOn w:val="a1"/>
    <w:next w:val="a1"/>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 字符"/>
    <w:basedOn w:val="a2"/>
    <w:link w:val="afff9"/>
    <w:uiPriority w:val="29"/>
    <w:rsid w:val="00F34834"/>
    <w:rPr>
      <w:i/>
      <w:iCs/>
      <w:color w:val="404040" w:themeColor="text1" w:themeTint="BF"/>
      <w:lang w:eastAsia="en-US"/>
    </w:rPr>
  </w:style>
  <w:style w:type="paragraph" w:styleId="afffb">
    <w:name w:val="Salutation"/>
    <w:basedOn w:val="a1"/>
    <w:next w:val="a1"/>
    <w:link w:val="afffc"/>
    <w:rsid w:val="00F34834"/>
  </w:style>
  <w:style w:type="character" w:customStyle="1" w:styleId="afffc">
    <w:name w:val="称呼 字符"/>
    <w:basedOn w:val="a2"/>
    <w:link w:val="afffb"/>
    <w:rsid w:val="00F34834"/>
    <w:rPr>
      <w:lang w:eastAsia="en-US"/>
    </w:rPr>
  </w:style>
  <w:style w:type="paragraph" w:styleId="afffd">
    <w:name w:val="Signature"/>
    <w:basedOn w:val="a1"/>
    <w:link w:val="afffe"/>
    <w:rsid w:val="00F34834"/>
    <w:pPr>
      <w:spacing w:after="0"/>
      <w:ind w:left="4252"/>
    </w:pPr>
  </w:style>
  <w:style w:type="character" w:customStyle="1" w:styleId="afffe">
    <w:name w:val="签名 字符"/>
    <w:basedOn w:val="a2"/>
    <w:link w:val="afffd"/>
    <w:rsid w:val="00F34834"/>
    <w:rPr>
      <w:lang w:eastAsia="en-US"/>
    </w:rPr>
  </w:style>
  <w:style w:type="paragraph" w:styleId="affff">
    <w:name w:val="Subtitle"/>
    <w:basedOn w:val="a1"/>
    <w:next w:val="a1"/>
    <w:link w:val="affff0"/>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0">
    <w:name w:val="副标题 字符"/>
    <w:basedOn w:val="a2"/>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1"/>
    <w:next w:val="a1"/>
    <w:rsid w:val="00F34834"/>
    <w:pPr>
      <w:spacing w:after="0"/>
      <w:ind w:left="200" w:hanging="200"/>
    </w:pPr>
  </w:style>
  <w:style w:type="paragraph" w:styleId="affff2">
    <w:name w:val="table of figures"/>
    <w:basedOn w:val="a1"/>
    <w:next w:val="a1"/>
    <w:rsid w:val="00F34834"/>
    <w:pPr>
      <w:spacing w:after="0"/>
    </w:pPr>
  </w:style>
  <w:style w:type="paragraph" w:styleId="affff3">
    <w:name w:val="Title"/>
    <w:basedOn w:val="a1"/>
    <w:next w:val="a1"/>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2"/>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80">
    <w:name w:val="标题 8 字符"/>
    <w:basedOn w:val="a2"/>
    <w:link w:val="8"/>
    <w:rsid w:val="008C4798"/>
    <w:rPr>
      <w:rFonts w:ascii="Arial" w:hAnsi="Arial"/>
      <w:sz w:val="36"/>
      <w:lang w:eastAsia="en-US"/>
    </w:rPr>
  </w:style>
  <w:style w:type="paragraph" w:styleId="affff6">
    <w:name w:val="Revision"/>
    <w:hidden/>
    <w:uiPriority w:val="99"/>
    <w:semiHidden/>
    <w:rsid w:val="00982CC7"/>
    <w:rPr>
      <w:lang w:eastAsia="en-US"/>
    </w:rPr>
  </w:style>
  <w:style w:type="character" w:customStyle="1" w:styleId="TFChar">
    <w:name w:val="TF Char"/>
    <w:link w:val="TF"/>
    <w:qFormat/>
    <w:locked/>
    <w:rsid w:val="00C06BD3"/>
    <w:rPr>
      <w:rFonts w:ascii="Arial" w:hAnsi="Arial"/>
      <w:b/>
      <w:lang w:eastAsia="en-US"/>
    </w:rPr>
  </w:style>
  <w:style w:type="character" w:customStyle="1" w:styleId="22">
    <w:name w:val="标题 2 字符"/>
    <w:aliases w:val="H2 字符,h2 字符,2nd level 字符,†berschrift 2 字符,õberschrift 2 字符,UNDERRUBRIK 1-2 字符"/>
    <w:basedOn w:val="a2"/>
    <w:link w:val="21"/>
    <w:rsid w:val="00A66D6D"/>
    <w:rPr>
      <w:rFonts w:ascii="Arial" w:hAnsi="Arial"/>
      <w:sz w:val="32"/>
      <w:lang w:eastAsia="en-US"/>
    </w:rPr>
  </w:style>
  <w:style w:type="character" w:customStyle="1" w:styleId="32">
    <w:name w:val="标题 3 字符"/>
    <w:aliases w:val="h3 字符"/>
    <w:basedOn w:val="a2"/>
    <w:link w:val="31"/>
    <w:qFormat/>
    <w:rsid w:val="00A66D6D"/>
    <w:rPr>
      <w:rFonts w:ascii="Arial" w:hAnsi="Arial"/>
      <w:sz w:val="28"/>
      <w:lang w:eastAsia="en-US"/>
    </w:rPr>
  </w:style>
  <w:style w:type="character" w:customStyle="1" w:styleId="42">
    <w:name w:val="标题 4 字符"/>
    <w:basedOn w:val="a2"/>
    <w:link w:val="41"/>
    <w:qFormat/>
    <w:rsid w:val="00A66D6D"/>
    <w:rPr>
      <w:rFonts w:ascii="Arial" w:hAnsi="Arial"/>
      <w:sz w:val="24"/>
      <w:lang w:eastAsia="en-US"/>
    </w:rPr>
  </w:style>
  <w:style w:type="character" w:customStyle="1" w:styleId="52">
    <w:name w:val="标题 5 字符"/>
    <w:basedOn w:val="a2"/>
    <w:link w:val="51"/>
    <w:qFormat/>
    <w:rsid w:val="00A66D6D"/>
    <w:rPr>
      <w:rFonts w:ascii="Arial" w:hAnsi="Arial"/>
      <w:sz w:val="22"/>
      <w:lang w:eastAsia="en-US"/>
    </w:rPr>
  </w:style>
  <w:style w:type="character" w:customStyle="1" w:styleId="11">
    <w:name w:val="不明显强调1"/>
    <w:uiPriority w:val="19"/>
    <w:qFormat/>
    <w:rsid w:val="00533CC1"/>
    <w:rPr>
      <w:i/>
      <w:iCs/>
      <w:color w:val="404040"/>
    </w:rPr>
  </w:style>
  <w:style w:type="character" w:customStyle="1" w:styleId="EXChar">
    <w:name w:val="EX Char"/>
    <w:link w:val="EX"/>
    <w:locked/>
    <w:rsid w:val="00256AA2"/>
    <w:rPr>
      <w:lang w:eastAsia="en-US"/>
    </w:rPr>
  </w:style>
  <w:style w:type="character" w:customStyle="1" w:styleId="B1Char">
    <w:name w:val="B1 Char"/>
    <w:link w:val="B1"/>
    <w:qFormat/>
    <w:rsid w:val="000651CE"/>
    <w:rPr>
      <w:lang w:eastAsia="en-US"/>
    </w:rPr>
  </w:style>
  <w:style w:type="character" w:customStyle="1" w:styleId="EditorsNoteChar">
    <w:name w:val="Editor's Note Char"/>
    <w:aliases w:val="EN Char"/>
    <w:link w:val="EditorsNote"/>
    <w:qFormat/>
    <w:rsid w:val="00047D63"/>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478520">
      <w:bodyDiv w:val="1"/>
      <w:marLeft w:val="0"/>
      <w:marRight w:val="0"/>
      <w:marTop w:val="0"/>
      <w:marBottom w:val="0"/>
      <w:divBdr>
        <w:top w:val="none" w:sz="0" w:space="0" w:color="auto"/>
        <w:left w:val="none" w:sz="0" w:space="0" w:color="auto"/>
        <w:bottom w:val="none" w:sz="0" w:space="0" w:color="auto"/>
        <w:right w:val="none" w:sz="0" w:space="0" w:color="auto"/>
      </w:divBdr>
    </w:div>
    <w:div w:id="154105041">
      <w:bodyDiv w:val="1"/>
      <w:marLeft w:val="0"/>
      <w:marRight w:val="0"/>
      <w:marTop w:val="0"/>
      <w:marBottom w:val="0"/>
      <w:divBdr>
        <w:top w:val="none" w:sz="0" w:space="0" w:color="auto"/>
        <w:left w:val="none" w:sz="0" w:space="0" w:color="auto"/>
        <w:bottom w:val="none" w:sz="0" w:space="0" w:color="auto"/>
        <w:right w:val="none" w:sz="0" w:space="0" w:color="auto"/>
      </w:divBdr>
    </w:div>
    <w:div w:id="207491416">
      <w:bodyDiv w:val="1"/>
      <w:marLeft w:val="0"/>
      <w:marRight w:val="0"/>
      <w:marTop w:val="0"/>
      <w:marBottom w:val="0"/>
      <w:divBdr>
        <w:top w:val="none" w:sz="0" w:space="0" w:color="auto"/>
        <w:left w:val="none" w:sz="0" w:space="0" w:color="auto"/>
        <w:bottom w:val="none" w:sz="0" w:space="0" w:color="auto"/>
        <w:right w:val="none" w:sz="0" w:space="0" w:color="auto"/>
      </w:divBdr>
    </w:div>
    <w:div w:id="394547793">
      <w:bodyDiv w:val="1"/>
      <w:marLeft w:val="0"/>
      <w:marRight w:val="0"/>
      <w:marTop w:val="0"/>
      <w:marBottom w:val="0"/>
      <w:divBdr>
        <w:top w:val="none" w:sz="0" w:space="0" w:color="auto"/>
        <w:left w:val="none" w:sz="0" w:space="0" w:color="auto"/>
        <w:bottom w:val="none" w:sz="0" w:space="0" w:color="auto"/>
        <w:right w:val="none" w:sz="0" w:space="0" w:color="auto"/>
      </w:divBdr>
    </w:div>
    <w:div w:id="443430147">
      <w:bodyDiv w:val="1"/>
      <w:marLeft w:val="0"/>
      <w:marRight w:val="0"/>
      <w:marTop w:val="0"/>
      <w:marBottom w:val="0"/>
      <w:divBdr>
        <w:top w:val="none" w:sz="0" w:space="0" w:color="auto"/>
        <w:left w:val="none" w:sz="0" w:space="0" w:color="auto"/>
        <w:bottom w:val="none" w:sz="0" w:space="0" w:color="auto"/>
        <w:right w:val="none" w:sz="0" w:space="0" w:color="auto"/>
      </w:divBdr>
    </w:div>
    <w:div w:id="512186330">
      <w:bodyDiv w:val="1"/>
      <w:marLeft w:val="0"/>
      <w:marRight w:val="0"/>
      <w:marTop w:val="0"/>
      <w:marBottom w:val="0"/>
      <w:divBdr>
        <w:top w:val="none" w:sz="0" w:space="0" w:color="auto"/>
        <w:left w:val="none" w:sz="0" w:space="0" w:color="auto"/>
        <w:bottom w:val="none" w:sz="0" w:space="0" w:color="auto"/>
        <w:right w:val="none" w:sz="0" w:space="0" w:color="auto"/>
      </w:divBdr>
    </w:div>
    <w:div w:id="596134830">
      <w:bodyDiv w:val="1"/>
      <w:marLeft w:val="0"/>
      <w:marRight w:val="0"/>
      <w:marTop w:val="0"/>
      <w:marBottom w:val="0"/>
      <w:divBdr>
        <w:top w:val="none" w:sz="0" w:space="0" w:color="auto"/>
        <w:left w:val="none" w:sz="0" w:space="0" w:color="auto"/>
        <w:bottom w:val="none" w:sz="0" w:space="0" w:color="auto"/>
        <w:right w:val="none" w:sz="0" w:space="0" w:color="auto"/>
      </w:divBdr>
    </w:div>
    <w:div w:id="659499593">
      <w:bodyDiv w:val="1"/>
      <w:marLeft w:val="0"/>
      <w:marRight w:val="0"/>
      <w:marTop w:val="0"/>
      <w:marBottom w:val="0"/>
      <w:divBdr>
        <w:top w:val="none" w:sz="0" w:space="0" w:color="auto"/>
        <w:left w:val="none" w:sz="0" w:space="0" w:color="auto"/>
        <w:bottom w:val="none" w:sz="0" w:space="0" w:color="auto"/>
        <w:right w:val="none" w:sz="0" w:space="0" w:color="auto"/>
      </w:divBdr>
    </w:div>
    <w:div w:id="906037291">
      <w:bodyDiv w:val="1"/>
      <w:marLeft w:val="0"/>
      <w:marRight w:val="0"/>
      <w:marTop w:val="0"/>
      <w:marBottom w:val="0"/>
      <w:divBdr>
        <w:top w:val="none" w:sz="0" w:space="0" w:color="auto"/>
        <w:left w:val="none" w:sz="0" w:space="0" w:color="auto"/>
        <w:bottom w:val="none" w:sz="0" w:space="0" w:color="auto"/>
        <w:right w:val="none" w:sz="0" w:space="0" w:color="auto"/>
      </w:divBdr>
    </w:div>
    <w:div w:id="1117333765">
      <w:bodyDiv w:val="1"/>
      <w:marLeft w:val="0"/>
      <w:marRight w:val="0"/>
      <w:marTop w:val="0"/>
      <w:marBottom w:val="0"/>
      <w:divBdr>
        <w:top w:val="none" w:sz="0" w:space="0" w:color="auto"/>
        <w:left w:val="none" w:sz="0" w:space="0" w:color="auto"/>
        <w:bottom w:val="none" w:sz="0" w:space="0" w:color="auto"/>
        <w:right w:val="none" w:sz="0" w:space="0" w:color="auto"/>
      </w:divBdr>
    </w:div>
    <w:div w:id="1441491998">
      <w:bodyDiv w:val="1"/>
      <w:marLeft w:val="0"/>
      <w:marRight w:val="0"/>
      <w:marTop w:val="0"/>
      <w:marBottom w:val="0"/>
      <w:divBdr>
        <w:top w:val="none" w:sz="0" w:space="0" w:color="auto"/>
        <w:left w:val="none" w:sz="0" w:space="0" w:color="auto"/>
        <w:bottom w:val="none" w:sz="0" w:space="0" w:color="auto"/>
        <w:right w:val="none" w:sz="0" w:space="0" w:color="auto"/>
      </w:divBdr>
    </w:div>
    <w:div w:id="1485463022">
      <w:bodyDiv w:val="1"/>
      <w:marLeft w:val="0"/>
      <w:marRight w:val="0"/>
      <w:marTop w:val="0"/>
      <w:marBottom w:val="0"/>
      <w:divBdr>
        <w:top w:val="none" w:sz="0" w:space="0" w:color="auto"/>
        <w:left w:val="none" w:sz="0" w:space="0" w:color="auto"/>
        <w:bottom w:val="none" w:sz="0" w:space="0" w:color="auto"/>
        <w:right w:val="none" w:sz="0" w:space="0" w:color="auto"/>
      </w:divBdr>
    </w:div>
    <w:div w:id="1780104497">
      <w:bodyDiv w:val="1"/>
      <w:marLeft w:val="0"/>
      <w:marRight w:val="0"/>
      <w:marTop w:val="0"/>
      <w:marBottom w:val="0"/>
      <w:divBdr>
        <w:top w:val="none" w:sz="0" w:space="0" w:color="auto"/>
        <w:left w:val="none" w:sz="0" w:space="0" w:color="auto"/>
        <w:bottom w:val="none" w:sz="0" w:space="0" w:color="auto"/>
        <w:right w:val="none" w:sz="0" w:space="0" w:color="auto"/>
      </w:divBdr>
    </w:div>
    <w:div w:id="179898284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oleObject" Target="embeddings/oleObject5.bin"/><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oleObject" Target="embeddings/oleObject9.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8.emf"/><Relationship Id="rId29" Type="http://schemas.openxmlformats.org/officeDocument/2006/relationships/image" Target="media/image14.emf"/><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oleObject" Target="embeddings/oleObject8.bin"/><Relationship Id="rId37" Type="http://schemas.openxmlformats.org/officeDocument/2006/relationships/image" Target="media/image19.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11.emf"/><Relationship Id="rId28" Type="http://schemas.openxmlformats.org/officeDocument/2006/relationships/oleObject" Target="embeddings/oleObject6.bin"/><Relationship Id="rId36" Type="http://schemas.openxmlformats.org/officeDocument/2006/relationships/image" Target="media/image18.png"/><Relationship Id="rId10" Type="http://schemas.openxmlformats.org/officeDocument/2006/relationships/oleObject" Target="embeddings/oleObject1.bin"/><Relationship Id="rId19" Type="http://schemas.openxmlformats.org/officeDocument/2006/relationships/oleObject" Target="embeddings/oleObject4.bin"/><Relationship Id="rId31" Type="http://schemas.openxmlformats.org/officeDocument/2006/relationships/image" Target="media/image15.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image" Target="media/image10.emf"/><Relationship Id="rId27" Type="http://schemas.openxmlformats.org/officeDocument/2006/relationships/image" Target="media/image13.emf"/><Relationship Id="rId30" Type="http://schemas.openxmlformats.org/officeDocument/2006/relationships/oleObject" Target="embeddings/oleObject7.bin"/><Relationship Id="rId35"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5AB32A-1A76-41D5-A378-08BD6F168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1454</TotalTime>
  <Pages>29</Pages>
  <Words>9754</Words>
  <Characters>55602</Characters>
  <Application>Microsoft Office Word</Application>
  <DocSecurity>0</DocSecurity>
  <Lines>463</Lines>
  <Paragraphs>130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65226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CATT</cp:lastModifiedBy>
  <cp:revision>32</cp:revision>
  <cp:lastPrinted>2019-02-25T14:05:00Z</cp:lastPrinted>
  <dcterms:created xsi:type="dcterms:W3CDTF">2024-06-03T03:27:00Z</dcterms:created>
  <dcterms:modified xsi:type="dcterms:W3CDTF">2024-06-05T05:56:00Z</dcterms:modified>
</cp:coreProperties>
</file>